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E12D" w14:textId="4D501AB7" w:rsidR="006312A7" w:rsidRDefault="00977668" w:rsidP="009958F5">
      <w:pPr>
        <w:jc w:val="center"/>
        <w:rPr>
          <w:b/>
          <w:bCs/>
          <w:sz w:val="28"/>
          <w:szCs w:val="28"/>
        </w:rPr>
      </w:pPr>
      <w:r>
        <w:rPr>
          <w:b/>
          <w:bCs/>
          <w:sz w:val="28"/>
          <w:szCs w:val="28"/>
        </w:rPr>
        <w:t>Hospital Education Service</w:t>
      </w:r>
    </w:p>
    <w:p w14:paraId="5ACAE5D5" w14:textId="77777777" w:rsidR="00BA530F" w:rsidRDefault="002B6B42" w:rsidP="00BA530F">
      <w:pPr>
        <w:jc w:val="center"/>
        <w:rPr>
          <w:b/>
          <w:bCs/>
          <w:sz w:val="28"/>
          <w:szCs w:val="28"/>
        </w:rPr>
      </w:pPr>
      <w:r>
        <w:rPr>
          <w:b/>
          <w:bCs/>
          <w:sz w:val="28"/>
          <w:szCs w:val="28"/>
        </w:rPr>
        <w:t>S</w:t>
      </w:r>
      <w:r w:rsidR="006F5F7E" w:rsidRPr="006F5F7E">
        <w:rPr>
          <w:b/>
          <w:bCs/>
          <w:sz w:val="28"/>
          <w:szCs w:val="28"/>
        </w:rPr>
        <w:t>tandards &amp; Quality Report</w:t>
      </w:r>
      <w:r w:rsidR="00BA530F">
        <w:rPr>
          <w:b/>
          <w:bCs/>
          <w:sz w:val="28"/>
          <w:szCs w:val="28"/>
        </w:rPr>
        <w:t xml:space="preserve"> </w:t>
      </w:r>
    </w:p>
    <w:p w14:paraId="396DAAE5" w14:textId="0B42FC96" w:rsidR="00BA530F" w:rsidRPr="00BA530F" w:rsidRDefault="00BA530F" w:rsidP="00BA530F">
      <w:pPr>
        <w:jc w:val="center"/>
        <w:rPr>
          <w:b/>
          <w:bCs/>
          <w:sz w:val="28"/>
          <w:szCs w:val="28"/>
        </w:rPr>
      </w:pPr>
      <w:r w:rsidRPr="00BA530F">
        <w:rPr>
          <w:b/>
          <w:bCs/>
          <w:sz w:val="28"/>
          <w:szCs w:val="28"/>
        </w:rPr>
        <w:t>Session 202</w:t>
      </w:r>
      <w:r w:rsidR="0097112B">
        <w:rPr>
          <w:b/>
          <w:bCs/>
          <w:sz w:val="28"/>
          <w:szCs w:val="28"/>
        </w:rPr>
        <w:t>4</w:t>
      </w:r>
      <w:r w:rsidRPr="00BA530F">
        <w:rPr>
          <w:b/>
          <w:bCs/>
          <w:sz w:val="28"/>
          <w:szCs w:val="28"/>
        </w:rPr>
        <w:t xml:space="preserve"> – 202</w:t>
      </w:r>
      <w:r w:rsidR="0097112B">
        <w:rPr>
          <w:b/>
          <w:bCs/>
          <w:sz w:val="28"/>
          <w:szCs w:val="28"/>
        </w:rPr>
        <w:t>5</w:t>
      </w:r>
    </w:p>
    <w:p w14:paraId="340349B3" w14:textId="77777777" w:rsidR="006312A7" w:rsidRPr="006312A7" w:rsidRDefault="006312A7" w:rsidP="00EE0A65">
      <w:pPr>
        <w:rPr>
          <w:b/>
          <w:bCs/>
          <w:sz w:val="28"/>
          <w:szCs w:val="28"/>
        </w:rPr>
      </w:pPr>
    </w:p>
    <w:p w14:paraId="004C2635" w14:textId="3F806BBC" w:rsidR="000C6DF3" w:rsidRPr="005A7E1F" w:rsidRDefault="00963FFD" w:rsidP="002B6B42">
      <w:pPr>
        <w:tabs>
          <w:tab w:val="left" w:pos="1600"/>
        </w:tabs>
        <w:rPr>
          <w:rFonts w:cs="Arial"/>
        </w:rPr>
      </w:pPr>
      <w:r w:rsidRPr="007573D6">
        <w:t>Th</w:t>
      </w:r>
      <w:r w:rsidR="006F5F7E" w:rsidRPr="007573D6">
        <w:t xml:space="preserve">is </w:t>
      </w:r>
      <w:r w:rsidR="0077595A" w:rsidRPr="007573D6">
        <w:t>summar</w:t>
      </w:r>
      <w:r w:rsidRPr="007573D6">
        <w:t xml:space="preserve">y </w:t>
      </w:r>
      <w:r w:rsidR="0077595A" w:rsidRPr="007573D6">
        <w:t>report is provided for parents/care</w:t>
      </w:r>
      <w:r w:rsidR="006F5F7E" w:rsidRPr="007573D6">
        <w:t>rs</w:t>
      </w:r>
      <w:r w:rsidRPr="007573D6">
        <w:t xml:space="preserve"> and partners to outline </w:t>
      </w:r>
      <w:r w:rsidR="00DC2E99" w:rsidRPr="007573D6">
        <w:t>our achievements and improvements</w:t>
      </w:r>
      <w:r w:rsidR="009537BE">
        <w:t xml:space="preserve"> during</w:t>
      </w:r>
      <w:r w:rsidR="00DC2E99" w:rsidRPr="007573D6">
        <w:t xml:space="preserve"> session</w:t>
      </w:r>
      <w:r w:rsidR="009537BE">
        <w:t xml:space="preserve"> 202</w:t>
      </w:r>
      <w:r w:rsidR="0097112B">
        <w:t>4</w:t>
      </w:r>
      <w:r w:rsidR="009537BE">
        <w:t xml:space="preserve"> - 202</w:t>
      </w:r>
      <w:r w:rsidR="0097112B">
        <w:t>5</w:t>
      </w:r>
      <w:r w:rsidR="00DC2E99" w:rsidRPr="007573D6">
        <w:t xml:space="preserve"> an</w:t>
      </w:r>
      <w:r w:rsidR="00533B17" w:rsidRPr="007573D6">
        <w:t>d</w:t>
      </w:r>
      <w:r w:rsidR="00DC2E99" w:rsidRPr="007573D6">
        <w:t xml:space="preserve"> </w:t>
      </w:r>
      <w:r w:rsidR="007573D6">
        <w:t xml:space="preserve">to </w:t>
      </w:r>
      <w:r w:rsidR="00DC2E99" w:rsidRPr="007573D6">
        <w:t>share</w:t>
      </w:r>
      <w:r w:rsidR="007573D6">
        <w:t xml:space="preserve"> our</w:t>
      </w:r>
      <w:r w:rsidR="00DC2E99" w:rsidRPr="007573D6">
        <w:t xml:space="preserve"> improvement </w:t>
      </w:r>
      <w:r w:rsidR="00533B17" w:rsidRPr="007573D6">
        <w:t>priorities for</w:t>
      </w:r>
      <w:r w:rsidR="009537BE">
        <w:t xml:space="preserve"> </w:t>
      </w:r>
      <w:r w:rsidR="00DC2E99" w:rsidRPr="007573D6">
        <w:t>202</w:t>
      </w:r>
      <w:r w:rsidR="0097112B">
        <w:t>5</w:t>
      </w:r>
      <w:r w:rsidR="00DC2E99" w:rsidRPr="007573D6">
        <w:t xml:space="preserve"> - 202</w:t>
      </w:r>
      <w:r w:rsidR="0097112B">
        <w:t>6</w:t>
      </w:r>
      <w:r w:rsidR="00533B17" w:rsidRPr="007573D6">
        <w:t>.</w:t>
      </w:r>
      <w:r w:rsidR="007573D6">
        <w:t xml:space="preserve"> </w:t>
      </w:r>
      <w:r w:rsidR="005A7E1F">
        <w:t>Throughout last session</w:t>
      </w:r>
      <w:r w:rsidR="000C6DF3" w:rsidRPr="007573D6">
        <w:rPr>
          <w:rFonts w:cs="Arial"/>
        </w:rPr>
        <w:t xml:space="preserve"> we t</w:t>
      </w:r>
      <w:r w:rsidR="005A7E1F">
        <w:rPr>
          <w:rFonts w:cs="Arial"/>
        </w:rPr>
        <w:t>ook</w:t>
      </w:r>
      <w:r w:rsidR="000C6DF3" w:rsidRPr="007573D6">
        <w:rPr>
          <w:rFonts w:cs="Arial"/>
        </w:rPr>
        <w:t xml:space="preserve"> forward our </w:t>
      </w:r>
      <w:r w:rsidR="006F5F7E" w:rsidRPr="007573D6">
        <w:rPr>
          <w:rFonts w:cs="Arial"/>
        </w:rPr>
        <w:t xml:space="preserve">improvement </w:t>
      </w:r>
      <w:r w:rsidR="000C6DF3" w:rsidRPr="007573D6">
        <w:rPr>
          <w:rFonts w:cs="Arial"/>
        </w:rPr>
        <w:t>prior</w:t>
      </w:r>
      <w:r w:rsidR="00FA4B1A" w:rsidRPr="007573D6">
        <w:rPr>
          <w:rFonts w:cs="Arial"/>
        </w:rPr>
        <w:t xml:space="preserve">ities as detailed in our school </w:t>
      </w:r>
      <w:r w:rsidR="000C6DF3" w:rsidRPr="007573D6">
        <w:rPr>
          <w:rFonts w:cs="Arial"/>
        </w:rPr>
        <w:t>improvement plan.</w:t>
      </w:r>
      <w:r w:rsidR="007573D6">
        <w:rPr>
          <w:rFonts w:cs="Arial"/>
        </w:rPr>
        <w:t xml:space="preserve"> Using</w:t>
      </w:r>
      <w:r w:rsidR="009537BE">
        <w:rPr>
          <w:rFonts w:cs="Arial"/>
        </w:rPr>
        <w:t xml:space="preserve"> our </w:t>
      </w:r>
      <w:r w:rsidR="00DC2E99" w:rsidRPr="007573D6">
        <w:rPr>
          <w:rFonts w:cs="Arial"/>
        </w:rPr>
        <w:t>approaches to self-evaluation</w:t>
      </w:r>
      <w:r w:rsidR="005A7E1F">
        <w:rPr>
          <w:rFonts w:cs="Arial"/>
        </w:rPr>
        <w:t xml:space="preserve">, </w:t>
      </w:r>
      <w:r w:rsidR="000C6DF3" w:rsidRPr="007573D6">
        <w:rPr>
          <w:rFonts w:cs="Arial"/>
        </w:rPr>
        <w:t xml:space="preserve">we have </w:t>
      </w:r>
      <w:r w:rsidR="005A7E1F">
        <w:rPr>
          <w:rFonts w:cs="Arial"/>
        </w:rPr>
        <w:t xml:space="preserve">detailed in this report the impact of our work and </w:t>
      </w:r>
      <w:r w:rsidR="000C6DF3" w:rsidRPr="007573D6">
        <w:rPr>
          <w:rFonts w:cs="Arial"/>
        </w:rPr>
        <w:t>identified</w:t>
      </w:r>
      <w:r w:rsidR="009537BE">
        <w:rPr>
          <w:rFonts w:cs="Arial"/>
        </w:rPr>
        <w:t xml:space="preserve"> </w:t>
      </w:r>
      <w:r w:rsidR="000C6DF3" w:rsidRPr="007573D6">
        <w:rPr>
          <w:rFonts w:cs="Arial"/>
        </w:rPr>
        <w:t>how we</w:t>
      </w:r>
      <w:r w:rsidR="005A7E1F">
        <w:rPr>
          <w:rFonts w:cs="Arial"/>
        </w:rPr>
        <w:t xml:space="preserve"> plan to </w:t>
      </w:r>
      <w:r w:rsidR="007573D6">
        <w:rPr>
          <w:rFonts w:cs="Arial"/>
        </w:rPr>
        <w:t>continue to</w:t>
      </w:r>
      <w:r w:rsidR="000C6DF3" w:rsidRPr="007573D6">
        <w:rPr>
          <w:rFonts w:cs="Arial"/>
        </w:rPr>
        <w:t xml:space="preserve">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97112B" w:rsidRPr="005730C9" w14:paraId="02BEA175" w14:textId="77777777" w:rsidTr="00DC2E99">
        <w:tc>
          <w:tcPr>
            <w:tcW w:w="360" w:type="dxa"/>
            <w:tcBorders>
              <w:top w:val="nil"/>
              <w:left w:val="nil"/>
              <w:right w:val="single" w:sz="2" w:space="0" w:color="auto"/>
            </w:tcBorders>
            <w:shd w:val="clear" w:color="auto" w:fill="C5E0B3" w:themeFill="accent6" w:themeFillTint="66"/>
          </w:tcPr>
          <w:p w14:paraId="3106DC6E"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6F434518" w14:textId="7B3CF079" w:rsidR="0097112B" w:rsidRDefault="0097112B" w:rsidP="00FA496D">
            <w:pPr>
              <w:tabs>
                <w:tab w:val="left" w:pos="1600"/>
              </w:tabs>
              <w:rPr>
                <w:rFonts w:cs="Arial"/>
                <w:b/>
              </w:rPr>
            </w:pPr>
            <w:r>
              <w:rPr>
                <w:rFonts w:cs="Arial"/>
                <w:b/>
              </w:rPr>
              <w:t>The context of the school</w:t>
            </w:r>
          </w:p>
        </w:tc>
      </w:tr>
      <w:tr w:rsidR="0097112B" w:rsidRPr="00210718" w14:paraId="0509E6F2" w14:textId="77777777" w:rsidTr="0097112B">
        <w:tc>
          <w:tcPr>
            <w:tcW w:w="360" w:type="dxa"/>
            <w:tcBorders>
              <w:top w:val="nil"/>
              <w:left w:val="nil"/>
              <w:right w:val="single" w:sz="2" w:space="0" w:color="auto"/>
            </w:tcBorders>
            <w:shd w:val="clear" w:color="auto" w:fill="C5E0B3" w:themeFill="accent6" w:themeFillTint="66"/>
          </w:tcPr>
          <w:p w14:paraId="6815B76A" w14:textId="77777777" w:rsidR="0097112B" w:rsidRPr="00210718" w:rsidRDefault="0097112B" w:rsidP="00FA496D">
            <w:pPr>
              <w:tabs>
                <w:tab w:val="left" w:pos="1600"/>
              </w:tabs>
              <w:ind w:left="284" w:hanging="284"/>
              <w:rPr>
                <w:rFonts w:cs="Arial"/>
                <w:sz w:val="22"/>
                <w:szCs w:val="22"/>
              </w:rPr>
            </w:pPr>
          </w:p>
        </w:tc>
        <w:tc>
          <w:tcPr>
            <w:tcW w:w="9736" w:type="dxa"/>
            <w:tcBorders>
              <w:left w:val="single" w:sz="2" w:space="0" w:color="auto"/>
              <w:bottom w:val="single" w:sz="2" w:space="0" w:color="auto"/>
              <w:right w:val="single" w:sz="2" w:space="0" w:color="auto"/>
            </w:tcBorders>
            <w:shd w:val="clear" w:color="auto" w:fill="FFFFFF" w:themeFill="background1"/>
          </w:tcPr>
          <w:p w14:paraId="3FCB824E" w14:textId="77777777" w:rsidR="0097112B" w:rsidRPr="00BF5980" w:rsidRDefault="0097112B" w:rsidP="00FA496D">
            <w:pPr>
              <w:tabs>
                <w:tab w:val="left" w:pos="1600"/>
              </w:tabs>
              <w:rPr>
                <w:rFonts w:cs="Arial"/>
                <w:b/>
              </w:rPr>
            </w:pPr>
          </w:p>
          <w:p w14:paraId="152744FD" w14:textId="0204AC1C" w:rsidR="005B642F" w:rsidRPr="00BF5980" w:rsidRDefault="005B642F" w:rsidP="005B642F">
            <w:pPr>
              <w:tabs>
                <w:tab w:val="left" w:pos="1600"/>
              </w:tabs>
              <w:rPr>
                <w:rFonts w:cs="Arial"/>
                <w:bCs/>
              </w:rPr>
            </w:pPr>
            <w:r w:rsidRPr="00BF5980">
              <w:rPr>
                <w:rFonts w:cs="Arial"/>
                <w:bCs/>
              </w:rPr>
              <w:t xml:space="preserve">The </w:t>
            </w:r>
            <w:r w:rsidR="00BE1055" w:rsidRPr="00BF5980">
              <w:rPr>
                <w:rFonts w:cs="Arial"/>
                <w:bCs/>
              </w:rPr>
              <w:t>H</w:t>
            </w:r>
            <w:r w:rsidRPr="00BF5980">
              <w:rPr>
                <w:rFonts w:cs="Arial"/>
                <w:bCs/>
              </w:rPr>
              <w:t xml:space="preserve">ospital </w:t>
            </w:r>
            <w:r w:rsidR="00BE1055" w:rsidRPr="00BF5980">
              <w:rPr>
                <w:rFonts w:cs="Arial"/>
                <w:bCs/>
              </w:rPr>
              <w:t>E</w:t>
            </w:r>
            <w:r w:rsidRPr="00BF5980">
              <w:rPr>
                <w:rFonts w:cs="Arial"/>
                <w:bCs/>
              </w:rPr>
              <w:t xml:space="preserve">ducation </w:t>
            </w:r>
            <w:r w:rsidR="00BE1055" w:rsidRPr="00BF5980">
              <w:rPr>
                <w:rFonts w:cs="Arial"/>
                <w:bCs/>
              </w:rPr>
              <w:t>S</w:t>
            </w:r>
            <w:r w:rsidRPr="00BF5980">
              <w:rPr>
                <w:rFonts w:cs="Arial"/>
                <w:bCs/>
              </w:rPr>
              <w:t>ervice</w:t>
            </w:r>
            <w:r w:rsidR="00BE1055" w:rsidRPr="00BF5980">
              <w:rPr>
                <w:rFonts w:cs="Arial"/>
                <w:bCs/>
              </w:rPr>
              <w:t xml:space="preserve"> (HES)</w:t>
            </w:r>
            <w:r w:rsidRPr="00BF5980">
              <w:rPr>
                <w:rFonts w:cs="Arial"/>
                <w:bCs/>
              </w:rPr>
              <w:t xml:space="preserve"> has two sites across Glasgow. </w:t>
            </w:r>
            <w:r w:rsidR="008C4849" w:rsidRPr="00BF5980">
              <w:rPr>
                <w:rFonts w:cs="Arial"/>
                <w:bCs/>
              </w:rPr>
              <w:t>Stobhill</w:t>
            </w:r>
            <w:r w:rsidRPr="00BF5980">
              <w:rPr>
                <w:rFonts w:cs="Arial"/>
                <w:bCs/>
              </w:rPr>
              <w:t xml:space="preserve"> school which is part of </w:t>
            </w:r>
            <w:r w:rsidR="00BE1055" w:rsidRPr="00BF5980">
              <w:rPr>
                <w:rFonts w:cs="Arial"/>
                <w:bCs/>
              </w:rPr>
              <w:t>Skye H</w:t>
            </w:r>
            <w:r w:rsidRPr="00BF5980">
              <w:rPr>
                <w:rFonts w:cs="Arial"/>
                <w:bCs/>
              </w:rPr>
              <w:t xml:space="preserve">ouse </w:t>
            </w:r>
            <w:r w:rsidR="00BE1055" w:rsidRPr="00BF5980">
              <w:rPr>
                <w:rFonts w:cs="Arial"/>
                <w:bCs/>
              </w:rPr>
              <w:t>in</w:t>
            </w:r>
            <w:r w:rsidRPr="00BF5980">
              <w:rPr>
                <w:rFonts w:cs="Arial"/>
                <w:bCs/>
              </w:rPr>
              <w:t>patient psychiatric unit and the Royal Hospital for children.</w:t>
            </w:r>
          </w:p>
          <w:p w14:paraId="3B251A09" w14:textId="77777777" w:rsidR="00FC6977" w:rsidRPr="00BF5980" w:rsidRDefault="00FC6977" w:rsidP="005B642F">
            <w:pPr>
              <w:tabs>
                <w:tab w:val="left" w:pos="1600"/>
              </w:tabs>
              <w:rPr>
                <w:rFonts w:cs="Arial"/>
                <w:bCs/>
              </w:rPr>
            </w:pPr>
          </w:p>
          <w:p w14:paraId="1B4E0E72" w14:textId="50776E13" w:rsidR="00BE1055" w:rsidRPr="00BF5980" w:rsidRDefault="00BE1055" w:rsidP="005B642F">
            <w:pPr>
              <w:tabs>
                <w:tab w:val="left" w:pos="1600"/>
              </w:tabs>
              <w:rPr>
                <w:rFonts w:cs="Arial"/>
                <w:b/>
              </w:rPr>
            </w:pPr>
            <w:r w:rsidRPr="00BF5980">
              <w:rPr>
                <w:rFonts w:cs="Arial"/>
                <w:b/>
              </w:rPr>
              <w:t>Stobhill School</w:t>
            </w:r>
          </w:p>
          <w:p w14:paraId="66738B66" w14:textId="0B309F97" w:rsidR="00BE1055" w:rsidRPr="00BF5980" w:rsidRDefault="005B642F" w:rsidP="00BE1055">
            <w:pPr>
              <w:tabs>
                <w:tab w:val="left" w:pos="1600"/>
              </w:tabs>
              <w:rPr>
                <w:rFonts w:cs="Arial"/>
                <w:bCs/>
              </w:rPr>
            </w:pPr>
            <w:r w:rsidRPr="00BF5980">
              <w:rPr>
                <w:rFonts w:cs="Arial"/>
                <w:bCs/>
              </w:rPr>
              <w:t xml:space="preserve">There is a purpose-built </w:t>
            </w:r>
            <w:r w:rsidR="00BE1055" w:rsidRPr="00BF5980">
              <w:rPr>
                <w:rFonts w:cs="Arial"/>
                <w:bCs/>
              </w:rPr>
              <w:t>school</w:t>
            </w:r>
            <w:r w:rsidRPr="00BF5980">
              <w:rPr>
                <w:rFonts w:cs="Arial"/>
                <w:bCs/>
              </w:rPr>
              <w:t xml:space="preserve"> in </w:t>
            </w:r>
            <w:r w:rsidR="00BE1055" w:rsidRPr="00BF5980">
              <w:rPr>
                <w:rFonts w:cs="Arial"/>
                <w:bCs/>
              </w:rPr>
              <w:t>S</w:t>
            </w:r>
            <w:r w:rsidRPr="00BF5980">
              <w:rPr>
                <w:rFonts w:cs="Arial"/>
                <w:bCs/>
              </w:rPr>
              <w:t>ky</w:t>
            </w:r>
            <w:r w:rsidR="00BE1055" w:rsidRPr="00BF5980">
              <w:rPr>
                <w:rFonts w:cs="Arial"/>
                <w:bCs/>
              </w:rPr>
              <w:t>e</w:t>
            </w:r>
            <w:r w:rsidRPr="00BF5980">
              <w:rPr>
                <w:rFonts w:cs="Arial"/>
                <w:bCs/>
              </w:rPr>
              <w:t xml:space="preserve"> </w:t>
            </w:r>
            <w:r w:rsidR="00BE1055" w:rsidRPr="00BF5980">
              <w:rPr>
                <w:rFonts w:cs="Arial"/>
                <w:bCs/>
              </w:rPr>
              <w:t>H</w:t>
            </w:r>
            <w:r w:rsidRPr="00BF5980">
              <w:rPr>
                <w:rFonts w:cs="Arial"/>
                <w:bCs/>
              </w:rPr>
              <w:t>ouse composing of five classrooms a gym and a garden. Pupils attend from 8</w:t>
            </w:r>
            <w:r w:rsidR="00BE1055" w:rsidRPr="00BF5980">
              <w:rPr>
                <w:rFonts w:cs="Arial"/>
                <w:bCs/>
              </w:rPr>
              <w:t>.</w:t>
            </w:r>
            <w:r w:rsidRPr="00BF5980">
              <w:rPr>
                <w:rFonts w:cs="Arial"/>
                <w:bCs/>
              </w:rPr>
              <w:t>45</w:t>
            </w:r>
            <w:r w:rsidR="00261CD2">
              <w:rPr>
                <w:rFonts w:cs="Arial"/>
                <w:bCs/>
              </w:rPr>
              <w:t xml:space="preserve"> </w:t>
            </w:r>
            <w:r w:rsidR="00BE1055" w:rsidRPr="00BF5980">
              <w:rPr>
                <w:rFonts w:cs="Arial"/>
                <w:bCs/>
              </w:rPr>
              <w:t>am</w:t>
            </w:r>
            <w:r w:rsidRPr="00BF5980">
              <w:rPr>
                <w:rFonts w:cs="Arial"/>
                <w:bCs/>
              </w:rPr>
              <w:t xml:space="preserve"> until 3 pm. There is a </w:t>
            </w:r>
            <w:r w:rsidR="00BE1055" w:rsidRPr="00BF5980">
              <w:rPr>
                <w:rFonts w:cs="Arial"/>
                <w:bCs/>
              </w:rPr>
              <w:t>7</w:t>
            </w:r>
            <w:r w:rsidR="00261CD2">
              <w:rPr>
                <w:rFonts w:cs="Arial"/>
                <w:bCs/>
              </w:rPr>
              <w:t xml:space="preserve"> </w:t>
            </w:r>
            <w:r w:rsidRPr="00BF5980">
              <w:rPr>
                <w:rFonts w:cs="Arial"/>
                <w:bCs/>
              </w:rPr>
              <w:t>period day with each period lasting 45 minutes</w:t>
            </w:r>
            <w:r w:rsidR="00BE1055" w:rsidRPr="00BF5980">
              <w:rPr>
                <w:rFonts w:cs="Arial"/>
                <w:bCs/>
              </w:rPr>
              <w:t>.</w:t>
            </w:r>
            <w:r w:rsidRPr="00BF5980">
              <w:rPr>
                <w:rFonts w:cs="Arial"/>
                <w:bCs/>
              </w:rPr>
              <w:t xml:space="preserve"> </w:t>
            </w:r>
            <w:r w:rsidR="00BE1055" w:rsidRPr="00BF5980">
              <w:rPr>
                <w:rFonts w:cs="Arial"/>
                <w:bCs/>
              </w:rPr>
              <w:t>Y</w:t>
            </w:r>
            <w:r w:rsidRPr="00BF5980">
              <w:rPr>
                <w:rFonts w:cs="Arial"/>
                <w:bCs/>
              </w:rPr>
              <w:t>oung people follow a daily timetable.</w:t>
            </w:r>
            <w:r w:rsidR="00FC6977" w:rsidRPr="00BF5980">
              <w:rPr>
                <w:rFonts w:cs="Arial"/>
                <w:bCs/>
              </w:rPr>
              <w:t xml:space="preserve">  </w:t>
            </w:r>
            <w:r w:rsidR="00BE1055" w:rsidRPr="00BF5980">
              <w:rPr>
                <w:rFonts w:cs="Arial"/>
                <w:bCs/>
              </w:rPr>
              <w:t xml:space="preserve">All of our pupils are inpatients in hospital and Skye </w:t>
            </w:r>
            <w:r w:rsidR="00261CD2">
              <w:rPr>
                <w:rFonts w:cs="Arial"/>
                <w:bCs/>
              </w:rPr>
              <w:t>H</w:t>
            </w:r>
            <w:r w:rsidR="00BE1055" w:rsidRPr="00BF5980">
              <w:rPr>
                <w:rFonts w:cs="Arial"/>
                <w:bCs/>
              </w:rPr>
              <w:t>ouse young people suffer from a range of mental illnesses and a number of them are detained under the mental health Act. </w:t>
            </w:r>
          </w:p>
          <w:p w14:paraId="0C103FFD" w14:textId="77777777" w:rsidR="00BE1055" w:rsidRPr="00BF5980" w:rsidRDefault="00BE1055" w:rsidP="005B642F">
            <w:pPr>
              <w:tabs>
                <w:tab w:val="left" w:pos="1600"/>
              </w:tabs>
              <w:rPr>
                <w:rFonts w:cs="Arial"/>
                <w:bCs/>
              </w:rPr>
            </w:pPr>
          </w:p>
          <w:p w14:paraId="53652531" w14:textId="060D4463" w:rsidR="005B642F" w:rsidRPr="00BF5980" w:rsidRDefault="00BE1055" w:rsidP="005B642F">
            <w:pPr>
              <w:tabs>
                <w:tab w:val="left" w:pos="1600"/>
              </w:tabs>
              <w:rPr>
                <w:rFonts w:cs="Arial"/>
                <w:b/>
              </w:rPr>
            </w:pPr>
            <w:r w:rsidRPr="00BF5980">
              <w:rPr>
                <w:rFonts w:cs="Arial"/>
                <w:b/>
              </w:rPr>
              <w:t>Royal Hospital for Children (RHC)</w:t>
            </w:r>
          </w:p>
          <w:p w14:paraId="6BE85724" w14:textId="6F3A22C8" w:rsidR="005B642F" w:rsidRPr="00BF5980" w:rsidRDefault="005B642F" w:rsidP="005B642F">
            <w:pPr>
              <w:tabs>
                <w:tab w:val="left" w:pos="1600"/>
              </w:tabs>
              <w:rPr>
                <w:rFonts w:cs="Arial"/>
                <w:bCs/>
              </w:rPr>
            </w:pPr>
            <w:r w:rsidRPr="00BF5980">
              <w:rPr>
                <w:rFonts w:cs="Arial"/>
                <w:bCs/>
              </w:rPr>
              <w:t>In RHC the majority of teaching is completed at bedside. There is also a classroom where pupils who are well enough can attend.</w:t>
            </w:r>
            <w:r w:rsidR="00FC6977" w:rsidRPr="00BF5980">
              <w:rPr>
                <w:rFonts w:cs="Arial"/>
                <w:bCs/>
              </w:rPr>
              <w:t xml:space="preserve">  </w:t>
            </w:r>
            <w:r w:rsidR="00BE1055" w:rsidRPr="00BF5980">
              <w:rPr>
                <w:rFonts w:cs="Arial"/>
                <w:bCs/>
              </w:rPr>
              <w:t>In</w:t>
            </w:r>
            <w:r w:rsidRPr="00BF5980">
              <w:rPr>
                <w:rFonts w:cs="Arial"/>
                <w:bCs/>
              </w:rPr>
              <w:t xml:space="preserve"> RHC, children and young people suffer from a range of physical illnesses, </w:t>
            </w:r>
            <w:r w:rsidR="008C4849" w:rsidRPr="00BF5980">
              <w:rPr>
                <w:rFonts w:cs="Arial"/>
                <w:bCs/>
              </w:rPr>
              <w:t>including</w:t>
            </w:r>
            <w:r w:rsidRPr="00BF5980">
              <w:rPr>
                <w:rFonts w:cs="Arial"/>
                <w:bCs/>
              </w:rPr>
              <w:t xml:space="preserve"> life limiting illnesses such as cancer.</w:t>
            </w:r>
            <w:r w:rsidR="00FC6977" w:rsidRPr="00BF5980">
              <w:rPr>
                <w:rFonts w:cs="Arial"/>
                <w:bCs/>
              </w:rPr>
              <w:t xml:space="preserve">  Some</w:t>
            </w:r>
            <w:r w:rsidRPr="00BF5980">
              <w:rPr>
                <w:rFonts w:cs="Arial"/>
                <w:bCs/>
              </w:rPr>
              <w:t xml:space="preserve"> children also suffer with mental health conditions.</w:t>
            </w:r>
          </w:p>
          <w:p w14:paraId="52C1F9CD" w14:textId="77777777" w:rsidR="006A2CEC" w:rsidRPr="00BF5980" w:rsidRDefault="006A2CEC" w:rsidP="005B642F">
            <w:pPr>
              <w:tabs>
                <w:tab w:val="left" w:pos="1600"/>
              </w:tabs>
              <w:rPr>
                <w:rFonts w:cs="Arial"/>
                <w:bCs/>
              </w:rPr>
            </w:pPr>
          </w:p>
          <w:p w14:paraId="34FDB565" w14:textId="77777777" w:rsidR="006A2CEC" w:rsidRPr="00BF5980" w:rsidRDefault="006A2CEC" w:rsidP="006A2CEC">
            <w:pPr>
              <w:tabs>
                <w:tab w:val="left" w:pos="13680"/>
              </w:tabs>
              <w:autoSpaceDE w:val="0"/>
              <w:autoSpaceDN w:val="0"/>
              <w:adjustRightInd w:val="0"/>
              <w:rPr>
                <w:rFonts w:cs="Arial"/>
                <w:lang w:eastAsia="en-GB"/>
              </w:rPr>
            </w:pPr>
            <w:r w:rsidRPr="00BF5980">
              <w:rPr>
                <w:rFonts w:cs="Arial"/>
                <w:lang w:eastAsia="en-GB"/>
              </w:rPr>
              <w:t xml:space="preserve">Our curriculum is designed to meet the needs of our pupils with work taught that mirrors the work being completed in home schools in order to provide consistency for pupils. </w:t>
            </w:r>
          </w:p>
          <w:p w14:paraId="0DE73A58" w14:textId="77777777" w:rsidR="006A2CEC" w:rsidRPr="00BF5980" w:rsidRDefault="006A2CEC" w:rsidP="006A2CEC">
            <w:pPr>
              <w:tabs>
                <w:tab w:val="left" w:pos="13680"/>
              </w:tabs>
              <w:autoSpaceDE w:val="0"/>
              <w:autoSpaceDN w:val="0"/>
              <w:adjustRightInd w:val="0"/>
              <w:rPr>
                <w:rFonts w:cs="Arial"/>
                <w:lang w:eastAsia="en-GB"/>
              </w:rPr>
            </w:pPr>
          </w:p>
          <w:p w14:paraId="02698092" w14:textId="1E78FC17" w:rsidR="006A2CEC" w:rsidRPr="00BF5980" w:rsidRDefault="006A2CEC" w:rsidP="00FC6977">
            <w:pPr>
              <w:tabs>
                <w:tab w:val="left" w:pos="13680"/>
              </w:tabs>
              <w:autoSpaceDE w:val="0"/>
              <w:autoSpaceDN w:val="0"/>
              <w:adjustRightInd w:val="0"/>
              <w:rPr>
                <w:rFonts w:cs="Arial"/>
              </w:rPr>
            </w:pPr>
            <w:r w:rsidRPr="00BF5980">
              <w:rPr>
                <w:rFonts w:cs="Arial"/>
                <w:lang w:eastAsia="en-GB"/>
              </w:rPr>
              <w:t>We have pupils who attend temporarily at various times across the year, we make sure that planning learning starts with looking at the needs of each individual pupil and contact schools quickly when a pupil is admitted and follow the work of the school.</w:t>
            </w:r>
            <w:r w:rsidR="00FC6977" w:rsidRPr="00BF5980">
              <w:rPr>
                <w:rFonts w:cs="Arial"/>
                <w:lang w:eastAsia="en-GB"/>
              </w:rPr>
              <w:t xml:space="preserve">  </w:t>
            </w:r>
            <w:r w:rsidRPr="00BF5980">
              <w:rPr>
                <w:rFonts w:cs="Arial"/>
              </w:rPr>
              <w:t xml:space="preserve">Some pupils sit national exams as inpatients. Pupils remain on their home school role </w:t>
            </w:r>
            <w:r w:rsidR="00FC6977" w:rsidRPr="00BF5980">
              <w:rPr>
                <w:rFonts w:cs="Arial"/>
              </w:rPr>
              <w:t>while an inpatient</w:t>
            </w:r>
            <w:r w:rsidRPr="00BF5980">
              <w:rPr>
                <w:rFonts w:cs="Arial"/>
              </w:rPr>
              <w:t xml:space="preserve"> and are entered for exams by their establishments but much of the course work </w:t>
            </w:r>
            <w:r w:rsidR="00FC6977" w:rsidRPr="00BF5980">
              <w:rPr>
                <w:rFonts w:cs="Arial"/>
              </w:rPr>
              <w:t>may be</w:t>
            </w:r>
            <w:r w:rsidRPr="00BF5980">
              <w:rPr>
                <w:rFonts w:cs="Arial"/>
              </w:rPr>
              <w:t xml:space="preserve"> completed in HES</w:t>
            </w:r>
            <w:r w:rsidR="00FC6977" w:rsidRPr="00BF5980">
              <w:rPr>
                <w:rFonts w:cs="Arial"/>
              </w:rPr>
              <w:t>.  We liaise with schools around Assessment Arrangements (AAR) etc.</w:t>
            </w:r>
          </w:p>
          <w:p w14:paraId="4B63F172" w14:textId="214696F6" w:rsidR="005B642F" w:rsidRPr="00BF5980" w:rsidRDefault="006A2CEC" w:rsidP="006D1353">
            <w:pPr>
              <w:tabs>
                <w:tab w:val="left" w:pos="1600"/>
              </w:tabs>
              <w:spacing w:before="40"/>
              <w:rPr>
                <w:rFonts w:cs="Arial"/>
              </w:rPr>
            </w:pPr>
            <w:r w:rsidRPr="00BF5980">
              <w:rPr>
                <w:rFonts w:cs="Arial"/>
              </w:rPr>
              <w:t xml:space="preserve"> </w:t>
            </w:r>
          </w:p>
          <w:p w14:paraId="54327582" w14:textId="1374A276" w:rsidR="005B642F" w:rsidRPr="00BF5980" w:rsidRDefault="005B642F" w:rsidP="005B642F">
            <w:pPr>
              <w:tabs>
                <w:tab w:val="left" w:pos="1600"/>
              </w:tabs>
              <w:rPr>
                <w:rFonts w:cs="Arial"/>
                <w:bCs/>
              </w:rPr>
            </w:pPr>
            <w:r w:rsidRPr="00BF5980">
              <w:rPr>
                <w:rFonts w:cs="Arial"/>
                <w:bCs/>
              </w:rPr>
              <w:t xml:space="preserve">A welcoming inclusive and </w:t>
            </w:r>
            <w:r w:rsidR="008C4849" w:rsidRPr="00BF5980">
              <w:rPr>
                <w:rFonts w:cs="Arial"/>
                <w:bCs/>
              </w:rPr>
              <w:t>nurturing</w:t>
            </w:r>
            <w:r w:rsidRPr="00BF5980">
              <w:rPr>
                <w:rFonts w:cs="Arial"/>
                <w:bCs/>
              </w:rPr>
              <w:t xml:space="preserve"> ethos is evident throughout our service. This is commented on by visitors to the service as well as NHS </w:t>
            </w:r>
            <w:r w:rsidR="008C4849" w:rsidRPr="00BF5980">
              <w:rPr>
                <w:rFonts w:cs="Arial"/>
                <w:bCs/>
              </w:rPr>
              <w:t>colleagues.</w:t>
            </w:r>
          </w:p>
          <w:p w14:paraId="242A479C" w14:textId="77777777" w:rsidR="0097112B" w:rsidRPr="00BF5980" w:rsidRDefault="0097112B" w:rsidP="00FA496D">
            <w:pPr>
              <w:tabs>
                <w:tab w:val="left" w:pos="1600"/>
              </w:tabs>
              <w:rPr>
                <w:rFonts w:cs="Arial"/>
                <w:b/>
              </w:rPr>
            </w:pPr>
          </w:p>
        </w:tc>
      </w:tr>
      <w:tr w:rsidR="000C6DF3" w:rsidRPr="00210718" w14:paraId="747BEDB2" w14:textId="77777777" w:rsidTr="00DC2E99">
        <w:tc>
          <w:tcPr>
            <w:tcW w:w="360" w:type="dxa"/>
            <w:vMerge w:val="restart"/>
            <w:tcBorders>
              <w:top w:val="nil"/>
              <w:left w:val="nil"/>
              <w:right w:val="single" w:sz="2" w:space="0" w:color="auto"/>
            </w:tcBorders>
            <w:shd w:val="clear" w:color="auto" w:fill="C5E0B3" w:themeFill="accent6" w:themeFillTint="66"/>
          </w:tcPr>
          <w:p w14:paraId="7846AC8F" w14:textId="77777777" w:rsidR="00F77357" w:rsidRPr="00210718" w:rsidRDefault="00F77357" w:rsidP="00FA496D">
            <w:pPr>
              <w:tabs>
                <w:tab w:val="left" w:pos="1600"/>
              </w:tabs>
              <w:ind w:left="284" w:hanging="284"/>
              <w:rPr>
                <w:rFonts w:cs="Arial"/>
                <w:sz w:val="22"/>
                <w:szCs w:val="22"/>
              </w:rPr>
            </w:pPr>
          </w:p>
          <w:p w14:paraId="08302345" w14:textId="1990C401" w:rsidR="00F77357" w:rsidRPr="00210718" w:rsidRDefault="00F77357" w:rsidP="004C387E">
            <w:pPr>
              <w:tabs>
                <w:tab w:val="left" w:pos="1600"/>
              </w:tabs>
              <w:ind w:left="284" w:right="144" w:hanging="284"/>
              <w:rPr>
                <w:rFonts w:cs="Arial"/>
                <w:sz w:val="22"/>
                <w:szCs w:val="22"/>
              </w:rPr>
            </w:pPr>
            <w:r w:rsidRPr="00210718">
              <w:rPr>
                <w:rFonts w:ascii="Arial Bold" w:hAnsi="Arial Bold"/>
                <w:b/>
                <w:sz w:val="22"/>
                <w:szCs w:val="22"/>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14:paraId="39C5CDFB" w14:textId="58EF4AA2" w:rsidR="00F77357" w:rsidRPr="00210718" w:rsidRDefault="00533B17" w:rsidP="00FA496D">
            <w:pPr>
              <w:tabs>
                <w:tab w:val="left" w:pos="1600"/>
              </w:tabs>
              <w:rPr>
                <w:rFonts w:cs="Arial"/>
                <w:b/>
                <w:sz w:val="22"/>
                <w:szCs w:val="22"/>
              </w:rPr>
            </w:pPr>
            <w:r w:rsidRPr="00210718">
              <w:rPr>
                <w:rFonts w:cs="Arial"/>
                <w:b/>
                <w:sz w:val="22"/>
                <w:szCs w:val="22"/>
              </w:rPr>
              <w:t xml:space="preserve">Our achievements </w:t>
            </w:r>
            <w:r w:rsidR="0005632B" w:rsidRPr="00210718">
              <w:rPr>
                <w:rFonts w:cs="Arial"/>
                <w:b/>
                <w:sz w:val="22"/>
                <w:szCs w:val="22"/>
              </w:rPr>
              <w:t>and improvements</w:t>
            </w:r>
            <w:r w:rsidR="002B6B42" w:rsidRPr="00210718">
              <w:rPr>
                <w:rFonts w:cs="Arial"/>
                <w:b/>
                <w:sz w:val="22"/>
                <w:szCs w:val="22"/>
              </w:rPr>
              <w:t xml:space="preserve"> 202</w:t>
            </w:r>
            <w:r w:rsidR="0097112B" w:rsidRPr="00210718">
              <w:rPr>
                <w:rFonts w:cs="Arial"/>
                <w:b/>
                <w:sz w:val="22"/>
                <w:szCs w:val="22"/>
              </w:rPr>
              <w:t>4</w:t>
            </w:r>
            <w:r w:rsidR="00D92600" w:rsidRPr="00210718">
              <w:rPr>
                <w:rFonts w:cs="Arial"/>
                <w:b/>
                <w:sz w:val="22"/>
                <w:szCs w:val="22"/>
              </w:rPr>
              <w:t xml:space="preserve"> </w:t>
            </w:r>
            <w:r w:rsidR="005A7E1F" w:rsidRPr="00210718">
              <w:rPr>
                <w:rFonts w:cs="Arial"/>
                <w:b/>
                <w:sz w:val="22"/>
                <w:szCs w:val="22"/>
              </w:rPr>
              <w:t>–</w:t>
            </w:r>
            <w:r w:rsidR="002B6B42" w:rsidRPr="00210718">
              <w:rPr>
                <w:rFonts w:cs="Arial"/>
                <w:b/>
                <w:sz w:val="22"/>
                <w:szCs w:val="22"/>
              </w:rPr>
              <w:t xml:space="preserve"> 202</w:t>
            </w:r>
            <w:r w:rsidR="0097112B" w:rsidRPr="00210718">
              <w:rPr>
                <w:rFonts w:cs="Arial"/>
                <w:b/>
                <w:sz w:val="22"/>
                <w:szCs w:val="22"/>
              </w:rPr>
              <w:t>5</w:t>
            </w:r>
          </w:p>
        </w:tc>
      </w:tr>
      <w:tr w:rsidR="004C387E" w:rsidRPr="00210718" w14:paraId="10665D5E" w14:textId="77777777" w:rsidTr="0097112B">
        <w:tc>
          <w:tcPr>
            <w:tcW w:w="360" w:type="dxa"/>
            <w:vMerge/>
            <w:tcBorders>
              <w:left w:val="nil"/>
              <w:right w:val="single" w:sz="2" w:space="0" w:color="auto"/>
            </w:tcBorders>
            <w:shd w:val="clear" w:color="auto" w:fill="C0C0C0"/>
          </w:tcPr>
          <w:p w14:paraId="515ACBDC" w14:textId="77777777" w:rsidR="00F77357" w:rsidRPr="00210718" w:rsidRDefault="00F77357" w:rsidP="00FA496D">
            <w:pPr>
              <w:tabs>
                <w:tab w:val="left" w:pos="1600"/>
              </w:tabs>
              <w:ind w:left="270" w:hanging="270"/>
              <w:rPr>
                <w:rFonts w:cs="Arial"/>
                <w:sz w:val="22"/>
                <w:szCs w:val="22"/>
              </w:rPr>
            </w:pPr>
          </w:p>
        </w:tc>
        <w:tc>
          <w:tcPr>
            <w:tcW w:w="9736" w:type="dxa"/>
            <w:tcBorders>
              <w:left w:val="single" w:sz="2" w:space="0" w:color="auto"/>
              <w:right w:val="single" w:sz="2" w:space="0" w:color="auto"/>
            </w:tcBorders>
          </w:tcPr>
          <w:p w14:paraId="4386729F" w14:textId="6367189A" w:rsidR="00210718" w:rsidRPr="00BF5980" w:rsidRDefault="006A2CEC" w:rsidP="00C06894">
            <w:pPr>
              <w:autoSpaceDE w:val="0"/>
              <w:autoSpaceDN w:val="0"/>
              <w:adjustRightInd w:val="0"/>
              <w:rPr>
                <w:rFonts w:cs="Arial"/>
              </w:rPr>
            </w:pPr>
            <w:r w:rsidRPr="00BF5980">
              <w:rPr>
                <w:rFonts w:cs="Arial"/>
                <w:b/>
                <w:bCs/>
              </w:rPr>
              <w:t>1.3 Leadership of Change</w:t>
            </w:r>
          </w:p>
          <w:p w14:paraId="26407B2D" w14:textId="334137FF" w:rsidR="00210718" w:rsidRPr="00BF5980" w:rsidRDefault="005B2189" w:rsidP="00210718">
            <w:pPr>
              <w:tabs>
                <w:tab w:val="left" w:pos="1600"/>
              </w:tabs>
              <w:spacing w:before="60"/>
              <w:ind w:left="-38"/>
              <w:rPr>
                <w:rFonts w:cs="Arial"/>
              </w:rPr>
            </w:pPr>
            <w:r w:rsidRPr="00BF5980">
              <w:rPr>
                <w:rFonts w:cs="Arial"/>
              </w:rPr>
              <w:t xml:space="preserve">We are committed to </w:t>
            </w:r>
            <w:r w:rsidRPr="00BF5980">
              <w:rPr>
                <w:rFonts w:eastAsia="Arial Unicode MS" w:cs="Arial"/>
                <w:u w:color="000000"/>
                <w:bdr w:val="nil"/>
              </w:rPr>
              <w:t xml:space="preserve">fostering a safe, supportive, and inclusive environment where all children and young people, who experience physical and mental health issues, can achieve. </w:t>
            </w:r>
            <w:r w:rsidR="00210718" w:rsidRPr="00BF5980">
              <w:rPr>
                <w:rFonts w:cs="Arial"/>
              </w:rPr>
              <w:t xml:space="preserve">A few staff took part in a relationships working party which resulted in the formulation of a </w:t>
            </w:r>
            <w:r w:rsidR="00FC6977" w:rsidRPr="00BF5980">
              <w:rPr>
                <w:rFonts w:cs="Arial"/>
              </w:rPr>
              <w:t>R</w:t>
            </w:r>
            <w:r w:rsidR="00210718" w:rsidRPr="00BF5980">
              <w:rPr>
                <w:rFonts w:cs="Arial"/>
              </w:rPr>
              <w:t xml:space="preserve">elationships </w:t>
            </w:r>
            <w:r w:rsidR="00FC6977" w:rsidRPr="00BF5980">
              <w:rPr>
                <w:rFonts w:cs="Arial"/>
              </w:rPr>
              <w:t>P</w:t>
            </w:r>
            <w:r w:rsidR="00210718" w:rsidRPr="00BF5980">
              <w:rPr>
                <w:rFonts w:cs="Arial"/>
              </w:rPr>
              <w:t>olicy. All staff and the majority of young people were consulted ensuring that their views were included.</w:t>
            </w:r>
            <w:r w:rsidRPr="00BF5980">
              <w:rPr>
                <w:rFonts w:cs="Arial"/>
              </w:rPr>
              <w:t xml:space="preserve">  </w:t>
            </w:r>
          </w:p>
          <w:p w14:paraId="12C23E59" w14:textId="77777777" w:rsidR="00210718" w:rsidRPr="00BF5980" w:rsidRDefault="00210718" w:rsidP="00210718">
            <w:pPr>
              <w:tabs>
                <w:tab w:val="left" w:pos="1600"/>
              </w:tabs>
              <w:spacing w:before="60"/>
              <w:ind w:left="-38"/>
              <w:rPr>
                <w:rFonts w:cs="Arial"/>
              </w:rPr>
            </w:pPr>
          </w:p>
          <w:p w14:paraId="1BEAC7D9" w14:textId="4C3E9EE0" w:rsidR="00210718" w:rsidRPr="00BF5980" w:rsidRDefault="00210718" w:rsidP="00210718">
            <w:pPr>
              <w:autoSpaceDE w:val="0"/>
              <w:autoSpaceDN w:val="0"/>
              <w:adjustRightInd w:val="0"/>
            </w:pPr>
            <w:r w:rsidRPr="00BF5980">
              <w:t>We have been raising awareness and implementing UNCR</w:t>
            </w:r>
            <w:r w:rsidR="00E21E2F" w:rsidRPr="00BF5980">
              <w:t>C</w:t>
            </w:r>
            <w:r w:rsidRPr="00BF5980">
              <w:t xml:space="preserve"> articles as part of our Gold Rights Respecting School journey after we were awarded our </w:t>
            </w:r>
            <w:r w:rsidR="00E21E2F" w:rsidRPr="00BF5980">
              <w:t>S</w:t>
            </w:r>
            <w:r w:rsidRPr="00BF5980">
              <w:t xml:space="preserve">ilver RRS award. All school staff and the majority of children and young people have been consulted which has led </w:t>
            </w:r>
            <w:r w:rsidR="00FC6977" w:rsidRPr="00BF5980">
              <w:t xml:space="preserve">to </w:t>
            </w:r>
            <w:r w:rsidRPr="00BF5980">
              <w:t xml:space="preserve">a clearer understanding of the importance of ensuring that </w:t>
            </w:r>
            <w:r w:rsidR="00FC6977" w:rsidRPr="00BF5980">
              <w:t>c</w:t>
            </w:r>
            <w:r w:rsidRPr="00BF5980">
              <w:t>hildren’s rights are met throughout HES.</w:t>
            </w:r>
            <w:r w:rsidR="005B2189" w:rsidRPr="00BF5980">
              <w:t xml:space="preserve">  </w:t>
            </w:r>
            <w:r w:rsidRPr="00BF5980">
              <w:t xml:space="preserve">A few of the wider MDT provided feedback by completing questionnaires and surveys. </w:t>
            </w:r>
          </w:p>
          <w:p w14:paraId="5B307F4B" w14:textId="77777777" w:rsidR="005B2189" w:rsidRPr="00BF5980" w:rsidRDefault="005B2189" w:rsidP="00C06894">
            <w:pPr>
              <w:autoSpaceDE w:val="0"/>
              <w:autoSpaceDN w:val="0"/>
              <w:adjustRightInd w:val="0"/>
              <w:rPr>
                <w:rFonts w:cs="Arial"/>
                <w:b/>
              </w:rPr>
            </w:pPr>
          </w:p>
          <w:p w14:paraId="129F23DF" w14:textId="0527C75B" w:rsidR="00210718" w:rsidRPr="00BF5980" w:rsidRDefault="006A2CEC" w:rsidP="00C06894">
            <w:pPr>
              <w:autoSpaceDE w:val="0"/>
              <w:autoSpaceDN w:val="0"/>
              <w:adjustRightInd w:val="0"/>
              <w:rPr>
                <w:rFonts w:cs="Arial"/>
                <w:bCs/>
                <w:u w:val="single"/>
              </w:rPr>
            </w:pPr>
            <w:r w:rsidRPr="00BF5980">
              <w:rPr>
                <w:rFonts w:cs="Arial"/>
                <w:b/>
              </w:rPr>
              <w:t>2.3 Teaching, Learning and Assessment</w:t>
            </w:r>
          </w:p>
          <w:p w14:paraId="71572D2C" w14:textId="04FBEFCA" w:rsidR="006A2CEC" w:rsidRPr="00BF5980" w:rsidRDefault="006A2CEC" w:rsidP="006A2CEC">
            <w:pPr>
              <w:tabs>
                <w:tab w:val="left" w:pos="1600"/>
              </w:tabs>
              <w:spacing w:before="60"/>
              <w:rPr>
                <w:rFonts w:cs="Arial"/>
              </w:rPr>
            </w:pPr>
            <w:r w:rsidRPr="00BF5980">
              <w:rPr>
                <w:rFonts w:cs="Arial"/>
              </w:rPr>
              <w:t>A teaching and learning working group consulted with stakeholders regarding</w:t>
            </w:r>
            <w:r w:rsidR="005B2189" w:rsidRPr="00BF5980">
              <w:rPr>
                <w:rFonts w:cs="Arial"/>
              </w:rPr>
              <w:t xml:space="preserve"> the</w:t>
            </w:r>
            <w:r w:rsidRPr="00BF5980">
              <w:rPr>
                <w:rFonts w:cs="Arial"/>
              </w:rPr>
              <w:t xml:space="preserve"> quality </w:t>
            </w:r>
            <w:r w:rsidR="005B2189" w:rsidRPr="00BF5980">
              <w:rPr>
                <w:rFonts w:cs="Arial"/>
              </w:rPr>
              <w:t xml:space="preserve">of </w:t>
            </w:r>
            <w:r w:rsidRPr="00BF5980">
              <w:rPr>
                <w:rFonts w:cs="Arial"/>
              </w:rPr>
              <w:t>learning</w:t>
            </w:r>
            <w:r w:rsidR="005B2189" w:rsidRPr="00BF5980">
              <w:rPr>
                <w:rFonts w:cs="Arial"/>
              </w:rPr>
              <w:t xml:space="preserve"> and teaching</w:t>
            </w:r>
            <w:r w:rsidRPr="00BF5980">
              <w:rPr>
                <w:rFonts w:cs="Arial"/>
              </w:rPr>
              <w:t xml:space="preserve"> in HES. This resulted in the development of a policy on learning</w:t>
            </w:r>
            <w:r w:rsidR="005B2189" w:rsidRPr="00BF5980">
              <w:rPr>
                <w:rFonts w:cs="Arial"/>
              </w:rPr>
              <w:t xml:space="preserve"> and teaching</w:t>
            </w:r>
            <w:r w:rsidRPr="00BF5980">
              <w:rPr>
                <w:rFonts w:cs="Arial"/>
              </w:rPr>
              <w:t xml:space="preserve">. This has led to clear guidance on Learning and teaching </w:t>
            </w:r>
            <w:r w:rsidR="005B2189" w:rsidRPr="00BF5980">
              <w:rPr>
                <w:rFonts w:cs="Arial"/>
              </w:rPr>
              <w:t>in</w:t>
            </w:r>
            <w:r w:rsidRPr="00BF5980">
              <w:rPr>
                <w:rFonts w:cs="Arial"/>
              </w:rPr>
              <w:t xml:space="preserve"> HES which will lead to a more consistent experience for young people in HES. This policy will be embedded next year.</w:t>
            </w:r>
          </w:p>
          <w:p w14:paraId="181178E2" w14:textId="77777777" w:rsidR="006A2CEC" w:rsidRPr="00BF5980" w:rsidRDefault="006A2CEC" w:rsidP="00C06894">
            <w:pPr>
              <w:autoSpaceDE w:val="0"/>
              <w:autoSpaceDN w:val="0"/>
              <w:adjustRightInd w:val="0"/>
              <w:rPr>
                <w:rFonts w:cs="Arial"/>
                <w:bCs/>
                <w:color w:val="FF0000"/>
              </w:rPr>
            </w:pPr>
          </w:p>
          <w:p w14:paraId="78AD74F6" w14:textId="032BDAE8" w:rsidR="006A2CEC" w:rsidRPr="00BF5980" w:rsidRDefault="005B2189" w:rsidP="006A2CEC">
            <w:pPr>
              <w:tabs>
                <w:tab w:val="left" w:pos="1600"/>
              </w:tabs>
              <w:spacing w:before="60"/>
              <w:rPr>
                <w:rFonts w:cs="Arial"/>
              </w:rPr>
            </w:pPr>
            <w:r w:rsidRPr="00BF5980">
              <w:rPr>
                <w:rFonts w:cs="Arial"/>
              </w:rPr>
              <w:t>The majority of</w:t>
            </w:r>
            <w:r w:rsidR="006A2CEC" w:rsidRPr="00BF5980">
              <w:rPr>
                <w:rFonts w:cs="Arial"/>
              </w:rPr>
              <w:t xml:space="preserve"> staff took part in </w:t>
            </w:r>
            <w:r w:rsidRPr="00BF5980">
              <w:rPr>
                <w:rFonts w:cs="Arial"/>
              </w:rPr>
              <w:t xml:space="preserve">teaching sprints </w:t>
            </w:r>
            <w:r w:rsidR="006A2CEC" w:rsidRPr="00BF5980">
              <w:rPr>
                <w:rFonts w:cs="Arial"/>
              </w:rPr>
              <w:t xml:space="preserve">training for metacognition. </w:t>
            </w:r>
            <w:r w:rsidRPr="00BF5980">
              <w:rPr>
                <w:rFonts w:cs="Arial"/>
              </w:rPr>
              <w:t>T</w:t>
            </w:r>
            <w:r w:rsidR="006A2CEC" w:rsidRPr="00BF5980">
              <w:rPr>
                <w:rFonts w:cs="Arial"/>
              </w:rPr>
              <w:t xml:space="preserve">eachers incorporated this into teaching practice. This allowed </w:t>
            </w:r>
            <w:r w:rsidRPr="00BF5980">
              <w:rPr>
                <w:rFonts w:cs="Arial"/>
              </w:rPr>
              <w:t>more</w:t>
            </w:r>
            <w:r w:rsidR="006A2CEC" w:rsidRPr="00BF5980">
              <w:rPr>
                <w:rFonts w:cs="Arial"/>
              </w:rPr>
              <w:t xml:space="preserve"> pupils the opportunity to </w:t>
            </w:r>
            <w:r w:rsidRPr="00BF5980">
              <w:rPr>
                <w:rFonts w:cs="Arial"/>
              </w:rPr>
              <w:t>direct</w:t>
            </w:r>
            <w:r w:rsidR="006A2CEC" w:rsidRPr="00BF5980">
              <w:rPr>
                <w:rFonts w:cs="Arial"/>
              </w:rPr>
              <w:t xml:space="preserve"> their own learning. Evaluations of this training was positive.</w:t>
            </w:r>
          </w:p>
          <w:p w14:paraId="11D18465" w14:textId="77777777" w:rsidR="006A2CEC" w:rsidRDefault="006A2CEC" w:rsidP="00C06894">
            <w:pPr>
              <w:autoSpaceDE w:val="0"/>
              <w:autoSpaceDN w:val="0"/>
              <w:adjustRightInd w:val="0"/>
              <w:rPr>
                <w:rFonts w:cs="Arial"/>
                <w:b/>
                <w:bCs/>
                <w:color w:val="FF0000"/>
              </w:rPr>
            </w:pPr>
          </w:p>
          <w:p w14:paraId="408B6BB5" w14:textId="77777777" w:rsidR="00261CD2" w:rsidRDefault="00261CD2" w:rsidP="00C06894">
            <w:pPr>
              <w:autoSpaceDE w:val="0"/>
              <w:autoSpaceDN w:val="0"/>
              <w:adjustRightInd w:val="0"/>
              <w:rPr>
                <w:rFonts w:cs="Arial"/>
                <w:b/>
                <w:bCs/>
                <w:color w:val="FF0000"/>
              </w:rPr>
            </w:pPr>
          </w:p>
          <w:p w14:paraId="587F6C1B" w14:textId="77777777" w:rsidR="00261CD2" w:rsidRPr="00BF5980" w:rsidRDefault="00261CD2" w:rsidP="00C06894">
            <w:pPr>
              <w:autoSpaceDE w:val="0"/>
              <w:autoSpaceDN w:val="0"/>
              <w:adjustRightInd w:val="0"/>
              <w:rPr>
                <w:rFonts w:cs="Arial"/>
                <w:b/>
                <w:bCs/>
                <w:color w:val="FF0000"/>
              </w:rPr>
            </w:pPr>
          </w:p>
          <w:p w14:paraId="0C81FADF" w14:textId="2B63222C" w:rsidR="006A2CEC" w:rsidRPr="00BF5980" w:rsidRDefault="006A2CEC" w:rsidP="006A2CEC">
            <w:pPr>
              <w:autoSpaceDE w:val="0"/>
              <w:autoSpaceDN w:val="0"/>
              <w:adjustRightInd w:val="0"/>
            </w:pPr>
            <w:r w:rsidRPr="00BF5980">
              <w:rPr>
                <w:rFonts w:cs="Arial"/>
                <w:b/>
                <w:bCs/>
              </w:rPr>
              <w:lastRenderedPageBreak/>
              <w:t>3.1 Ensuring wellbeing, equ</w:t>
            </w:r>
            <w:r w:rsidR="005B2189" w:rsidRPr="00BF5980">
              <w:rPr>
                <w:rFonts w:cs="Arial"/>
                <w:b/>
                <w:bCs/>
              </w:rPr>
              <w:t>al</w:t>
            </w:r>
            <w:r w:rsidRPr="00BF5980">
              <w:rPr>
                <w:rFonts w:cs="Arial"/>
                <w:b/>
                <w:bCs/>
              </w:rPr>
              <w:t>ity and Inclusion</w:t>
            </w:r>
          </w:p>
          <w:p w14:paraId="5117467F" w14:textId="6CC5A1AF" w:rsidR="006A2CEC" w:rsidRPr="00BF5980" w:rsidRDefault="006A2CEC" w:rsidP="006A2CEC">
            <w:pPr>
              <w:autoSpaceDE w:val="0"/>
              <w:autoSpaceDN w:val="0"/>
              <w:adjustRightInd w:val="0"/>
              <w:rPr>
                <w:rFonts w:cs="Arial"/>
              </w:rPr>
            </w:pPr>
            <w:r w:rsidRPr="00BF5980">
              <w:t xml:space="preserve">Children and young people are more engaged in decision making. </w:t>
            </w:r>
            <w:r w:rsidRPr="00BF5980">
              <w:rPr>
                <w:rFonts w:cs="Arial"/>
              </w:rPr>
              <w:t xml:space="preserve">Pupils were consulted regarding subjects in school this year and as a result a biology/chemistry and music teacher were </w:t>
            </w:r>
            <w:r w:rsidR="00E5544A" w:rsidRPr="00BF5980">
              <w:rPr>
                <w:rFonts w:cs="Arial"/>
              </w:rPr>
              <w:t>sought</w:t>
            </w:r>
            <w:r w:rsidRPr="00BF5980">
              <w:rPr>
                <w:rFonts w:cs="Arial"/>
              </w:rPr>
              <w:t xml:space="preserve"> to meet pupil </w:t>
            </w:r>
            <w:r w:rsidR="00E5544A" w:rsidRPr="00BF5980">
              <w:rPr>
                <w:rFonts w:cs="Arial"/>
              </w:rPr>
              <w:t>needs and improve attainment</w:t>
            </w:r>
            <w:r w:rsidRPr="00BF5980">
              <w:rPr>
                <w:rFonts w:cs="Arial"/>
              </w:rPr>
              <w:t>.</w:t>
            </w:r>
          </w:p>
          <w:p w14:paraId="04F84A96" w14:textId="77777777" w:rsidR="006A2CEC" w:rsidRPr="00BF5980" w:rsidRDefault="006A2CEC" w:rsidP="006A2CEC">
            <w:pPr>
              <w:autoSpaceDE w:val="0"/>
              <w:autoSpaceDN w:val="0"/>
              <w:adjustRightInd w:val="0"/>
              <w:rPr>
                <w:rFonts w:cs="Arial"/>
              </w:rPr>
            </w:pPr>
          </w:p>
          <w:p w14:paraId="6B0C9AEE" w14:textId="2308D12B" w:rsidR="006A2CEC" w:rsidRPr="00CC7770" w:rsidRDefault="00E5544A" w:rsidP="006A2CEC">
            <w:pPr>
              <w:autoSpaceDE w:val="0"/>
              <w:autoSpaceDN w:val="0"/>
              <w:adjustRightInd w:val="0"/>
              <w:rPr>
                <w:rFonts w:cs="Arial"/>
                <w:b/>
                <w:bCs/>
                <w:color w:val="FF0000"/>
              </w:rPr>
            </w:pPr>
            <w:r w:rsidRPr="00CC7770">
              <w:rPr>
                <w:rFonts w:cs="Arial"/>
              </w:rPr>
              <w:t>The majority of</w:t>
            </w:r>
            <w:r w:rsidR="006A2CEC" w:rsidRPr="00CC7770">
              <w:rPr>
                <w:rFonts w:cs="Arial"/>
              </w:rPr>
              <w:t xml:space="preserve"> staff completed training for TIE levels 1 and 2. Staff evaluations showed that they felt better informed and more confident around issues relating to gender and sexuality</w:t>
            </w:r>
            <w:r w:rsidR="00860DAE" w:rsidRPr="00CC7770">
              <w:rPr>
                <w:rFonts w:cs="Arial"/>
              </w:rPr>
              <w:t xml:space="preserve"> as well as reflection on proactive measures that are used in learning and teaching</w:t>
            </w:r>
            <w:r w:rsidR="006A2CEC" w:rsidRPr="00CC7770">
              <w:rPr>
                <w:rFonts w:cs="Arial"/>
              </w:rPr>
              <w:t xml:space="preserve">. </w:t>
            </w:r>
          </w:p>
          <w:p w14:paraId="3BE3DFFF" w14:textId="77777777" w:rsidR="006A2CEC" w:rsidRPr="00CC7770" w:rsidRDefault="006A2CEC" w:rsidP="006A2CEC">
            <w:pPr>
              <w:autoSpaceDE w:val="0"/>
              <w:autoSpaceDN w:val="0"/>
              <w:adjustRightInd w:val="0"/>
              <w:rPr>
                <w:rFonts w:cs="Arial"/>
              </w:rPr>
            </w:pPr>
          </w:p>
          <w:p w14:paraId="13AD702B" w14:textId="77777777" w:rsidR="00684B68" w:rsidRPr="00CC7770" w:rsidRDefault="00210718" w:rsidP="00684B68">
            <w:pPr>
              <w:rPr>
                <w:rFonts w:cs="Arial"/>
              </w:rPr>
            </w:pPr>
            <w:r w:rsidRPr="00CC7770">
              <w:rPr>
                <w:rFonts w:cs="Arial"/>
              </w:rPr>
              <w:t xml:space="preserve">There are extremely positive relationships between staff and pupils. </w:t>
            </w:r>
            <w:r w:rsidR="00684B68" w:rsidRPr="00CC7770">
              <w:rPr>
                <w:rFonts w:cs="Arial"/>
              </w:rPr>
              <w:t>The majority of young people complete “all about me” booklets in order to provide information regarding preferences.  As a result staff get to know more about the young people in order to build a positive relationship.</w:t>
            </w:r>
          </w:p>
          <w:p w14:paraId="2CAAE521" w14:textId="77777777" w:rsidR="00684B68" w:rsidRPr="00CC7770" w:rsidRDefault="00684B68" w:rsidP="00684B68">
            <w:pPr>
              <w:rPr>
                <w:rFonts w:cs="Arial"/>
              </w:rPr>
            </w:pPr>
          </w:p>
          <w:p w14:paraId="2807DC1C" w14:textId="5093EBDF" w:rsidR="00684B68" w:rsidRPr="00CC7770" w:rsidRDefault="00684B68" w:rsidP="00684B68">
            <w:pPr>
              <w:rPr>
                <w:rFonts w:cs="Arial"/>
              </w:rPr>
            </w:pPr>
            <w:r w:rsidRPr="00CC7770">
              <w:rPr>
                <w:rFonts w:cs="Arial"/>
              </w:rPr>
              <w:t>Despite barriers to learning (specific health issues) almost all young people timetabled for education attend well most of the time either in school or individually on wards</w:t>
            </w:r>
          </w:p>
          <w:p w14:paraId="1AFC457C" w14:textId="77777777" w:rsidR="00210718" w:rsidRPr="00CC7770" w:rsidRDefault="00210718" w:rsidP="00210718">
            <w:pPr>
              <w:autoSpaceDE w:val="0"/>
              <w:autoSpaceDN w:val="0"/>
              <w:adjustRightInd w:val="0"/>
              <w:rPr>
                <w:rFonts w:cs="Arial"/>
              </w:rPr>
            </w:pPr>
          </w:p>
          <w:p w14:paraId="5B0269B5" w14:textId="119625B7" w:rsidR="00210718" w:rsidRPr="00CC7770" w:rsidRDefault="00684B68" w:rsidP="00210718">
            <w:pPr>
              <w:autoSpaceDE w:val="0"/>
              <w:autoSpaceDN w:val="0"/>
              <w:adjustRightInd w:val="0"/>
              <w:rPr>
                <w:rFonts w:cs="Arial"/>
              </w:rPr>
            </w:pPr>
            <w:r w:rsidRPr="00CC7770">
              <w:rPr>
                <w:rFonts w:cs="Arial"/>
              </w:rPr>
              <w:t>In line with UNCRC, t</w:t>
            </w:r>
            <w:r w:rsidR="00210718" w:rsidRPr="00CC7770">
              <w:rPr>
                <w:rFonts w:cs="Arial"/>
              </w:rPr>
              <w:t xml:space="preserve">he views of our pupils are sought by various means including consultation with pupils at the </w:t>
            </w:r>
            <w:r w:rsidRPr="00CC7770">
              <w:rPr>
                <w:rFonts w:cs="Arial"/>
              </w:rPr>
              <w:t>p</w:t>
            </w:r>
            <w:r w:rsidR="00210718" w:rsidRPr="00CC7770">
              <w:rPr>
                <w:rFonts w:cs="Arial"/>
              </w:rPr>
              <w:t xml:space="preserve">upils council and during learning conversations and questionnaires. </w:t>
            </w:r>
          </w:p>
          <w:p w14:paraId="44733AD2" w14:textId="77777777" w:rsidR="00210718" w:rsidRPr="00CC7770" w:rsidRDefault="00210718" w:rsidP="00210718">
            <w:pPr>
              <w:autoSpaceDE w:val="0"/>
              <w:autoSpaceDN w:val="0"/>
              <w:adjustRightInd w:val="0"/>
              <w:rPr>
                <w:rFonts w:cs="Arial"/>
              </w:rPr>
            </w:pPr>
          </w:p>
          <w:p w14:paraId="778BA3B8" w14:textId="77777777" w:rsidR="00210718" w:rsidRPr="00CC7770" w:rsidRDefault="00210718" w:rsidP="00210718">
            <w:pPr>
              <w:autoSpaceDE w:val="0"/>
              <w:autoSpaceDN w:val="0"/>
              <w:adjustRightInd w:val="0"/>
              <w:rPr>
                <w:rFonts w:cs="Arial"/>
              </w:rPr>
            </w:pPr>
            <w:r w:rsidRPr="00CC7770">
              <w:rPr>
                <w:rFonts w:cs="Arial"/>
              </w:rPr>
              <w:t xml:space="preserve">Almost all pupils are given the opportunity to complete evaluations on discharge from hospital.  </w:t>
            </w:r>
          </w:p>
          <w:p w14:paraId="3285C52F" w14:textId="597F9052" w:rsidR="006A2CEC" w:rsidRPr="00CC7770" w:rsidRDefault="00210718" w:rsidP="00210718">
            <w:pPr>
              <w:autoSpaceDE w:val="0"/>
              <w:autoSpaceDN w:val="0"/>
              <w:adjustRightInd w:val="0"/>
              <w:rPr>
                <w:rFonts w:cs="Arial"/>
              </w:rPr>
            </w:pPr>
            <w:r w:rsidRPr="00CC7770">
              <w:rPr>
                <w:rFonts w:cs="Arial"/>
              </w:rPr>
              <w:t xml:space="preserve">As well as giving their opinions on the Service we provide, they can also give their views on improvements we could make. The collation of these are then used to inform decision making and planning for the future. </w:t>
            </w:r>
          </w:p>
          <w:p w14:paraId="79CDDBAD" w14:textId="77777777" w:rsidR="006A2CEC" w:rsidRPr="00CC7770" w:rsidRDefault="006A2CEC" w:rsidP="00C06894">
            <w:pPr>
              <w:autoSpaceDE w:val="0"/>
              <w:autoSpaceDN w:val="0"/>
              <w:adjustRightInd w:val="0"/>
              <w:rPr>
                <w:rFonts w:cs="Arial"/>
                <w:b/>
                <w:bCs/>
                <w:color w:val="FF0000"/>
              </w:rPr>
            </w:pPr>
          </w:p>
          <w:p w14:paraId="170A1CFF" w14:textId="1522CE13" w:rsidR="00210718" w:rsidRPr="00BF5980" w:rsidRDefault="006A2CEC" w:rsidP="00C06894">
            <w:pPr>
              <w:autoSpaceDE w:val="0"/>
              <w:autoSpaceDN w:val="0"/>
              <w:adjustRightInd w:val="0"/>
              <w:rPr>
                <w:rFonts w:cs="Arial"/>
                <w:b/>
                <w:bCs/>
                <w:u w:val="single"/>
              </w:rPr>
            </w:pPr>
            <w:r w:rsidRPr="00CC7770">
              <w:rPr>
                <w:rFonts w:cs="Arial"/>
                <w:b/>
                <w:bCs/>
              </w:rPr>
              <w:t xml:space="preserve">3.2 Raising attainment and </w:t>
            </w:r>
            <w:r w:rsidR="00210718" w:rsidRPr="00CC7770">
              <w:rPr>
                <w:rFonts w:cs="Arial"/>
                <w:b/>
                <w:bCs/>
              </w:rPr>
              <w:t>achievement</w:t>
            </w:r>
          </w:p>
          <w:p w14:paraId="4DDE21FF" w14:textId="77777777" w:rsidR="00684B68" w:rsidRPr="00BF5980" w:rsidRDefault="00684B68" w:rsidP="00684B68">
            <w:pPr>
              <w:spacing w:line="259" w:lineRule="auto"/>
              <w:rPr>
                <w:rFonts w:eastAsia="Calibri" w:cs="Arial"/>
                <w:color w:val="0D0D0D" w:themeColor="text1" w:themeTint="F2"/>
                <w:szCs w:val="18"/>
              </w:rPr>
            </w:pPr>
            <w:r w:rsidRPr="00BF5980">
              <w:rPr>
                <w:rFonts w:cs="Arial"/>
                <w:color w:val="0D0D0D" w:themeColor="text1" w:themeTint="F2"/>
                <w:szCs w:val="18"/>
              </w:rPr>
              <w:t xml:space="preserve">All staff take part in moderation activities across GVS.  A few </w:t>
            </w:r>
            <w:r w:rsidRPr="00BF5980">
              <w:rPr>
                <w:rFonts w:eastAsia="Calibri" w:cs="Arial"/>
                <w:color w:val="0D0D0D" w:themeColor="text1" w:themeTint="F2"/>
                <w:szCs w:val="18"/>
              </w:rPr>
              <w:t>staff engage in moderation activities across schools within their learning community/home schools leading to improved planning and staff being able to confidently assess a level leading to an improvement in attainment for young people.</w:t>
            </w:r>
          </w:p>
          <w:p w14:paraId="5389ECD5" w14:textId="77777777" w:rsidR="005B642F" w:rsidRPr="00BF5980" w:rsidRDefault="005B642F" w:rsidP="005B642F">
            <w:pPr>
              <w:autoSpaceDE w:val="0"/>
              <w:autoSpaceDN w:val="0"/>
              <w:adjustRightInd w:val="0"/>
            </w:pPr>
          </w:p>
          <w:p w14:paraId="16E82172" w14:textId="37DC197D" w:rsidR="00210718" w:rsidRPr="00BF5980" w:rsidRDefault="00210718" w:rsidP="00210718">
            <w:pPr>
              <w:autoSpaceDE w:val="0"/>
              <w:autoSpaceDN w:val="0"/>
              <w:adjustRightInd w:val="0"/>
            </w:pPr>
            <w:r w:rsidRPr="00BF5980">
              <w:t>All teaching staff in RHC researched a range of adaptive teaching strategies to meet individual needs allowing pupils to feel supported yet challenged during lessons. Staff have updated a range of the resources in the which</w:t>
            </w:r>
            <w:r w:rsidR="00BF5980" w:rsidRPr="00BF5980">
              <w:t xml:space="preserve"> can be</w:t>
            </w:r>
            <w:r w:rsidRPr="00BF5980">
              <w:t xml:space="preserve"> used by all staff. As a consequence</w:t>
            </w:r>
            <w:r w:rsidR="00BF5980" w:rsidRPr="00BF5980">
              <w:t>,</w:t>
            </w:r>
            <w:r w:rsidRPr="00BF5980">
              <w:t xml:space="preserve"> staff have access to a range of appropriate resources which can be used to meet </w:t>
            </w:r>
            <w:r w:rsidR="00BF5980" w:rsidRPr="00BF5980">
              <w:t xml:space="preserve">learner </w:t>
            </w:r>
            <w:r w:rsidRPr="00BF5980">
              <w:t xml:space="preserve">needs.  </w:t>
            </w:r>
          </w:p>
          <w:p w14:paraId="19EDA159" w14:textId="77777777" w:rsidR="00C06894" w:rsidRPr="00BF5980" w:rsidRDefault="00C06894" w:rsidP="00C06894">
            <w:pPr>
              <w:autoSpaceDE w:val="0"/>
              <w:autoSpaceDN w:val="0"/>
              <w:adjustRightInd w:val="0"/>
            </w:pPr>
          </w:p>
          <w:p w14:paraId="42F33FB6" w14:textId="6FE1F375" w:rsidR="00AE3182" w:rsidRPr="00BF5980" w:rsidRDefault="00210718" w:rsidP="00210718">
            <w:pPr>
              <w:autoSpaceDE w:val="0"/>
              <w:autoSpaceDN w:val="0"/>
              <w:adjustRightInd w:val="0"/>
            </w:pPr>
            <w:r w:rsidRPr="00BF5980">
              <w:t>Almost all staff have been supported with aspects of digital literacy as required. CPD opportunities have been presented to all staff include raising awareness of suitable apps and resources that can be used in our setting. This resulted in staff becoming more aware of the digital resources that are available to better meet individual pupil needs.</w:t>
            </w:r>
          </w:p>
          <w:p w14:paraId="23473782" w14:textId="77777777" w:rsidR="00A52889" w:rsidRPr="00BF5980" w:rsidRDefault="00A52889" w:rsidP="00A52889">
            <w:pPr>
              <w:autoSpaceDE w:val="0"/>
              <w:autoSpaceDN w:val="0"/>
              <w:adjustRightInd w:val="0"/>
            </w:pPr>
          </w:p>
          <w:p w14:paraId="0C6D2B16" w14:textId="4138A6A4" w:rsidR="00053D67" w:rsidRPr="00BF5980" w:rsidRDefault="00053D67" w:rsidP="00F40EC6">
            <w:pPr>
              <w:tabs>
                <w:tab w:val="left" w:pos="1600"/>
              </w:tabs>
              <w:spacing w:before="60"/>
              <w:ind w:left="-38"/>
              <w:rPr>
                <w:rFonts w:cs="Arial"/>
              </w:rPr>
            </w:pPr>
            <w:r w:rsidRPr="00BF5980">
              <w:rPr>
                <w:rFonts w:cs="Arial"/>
              </w:rPr>
              <w:t>The majority of our pupils took part in activities in</w:t>
            </w:r>
            <w:r w:rsidR="00BF5980" w:rsidRPr="00BF5980">
              <w:rPr>
                <w:rFonts w:cs="Arial"/>
              </w:rPr>
              <w:t xml:space="preserve"> an</w:t>
            </w:r>
            <w:r w:rsidRPr="00BF5980">
              <w:rPr>
                <w:rFonts w:cs="Arial"/>
              </w:rPr>
              <w:t xml:space="preserve"> Impact group which supported aspects of the Duke of Edinburgh award with a few pupils gaining their </w:t>
            </w:r>
            <w:r w:rsidR="00BF5980" w:rsidRPr="00BF5980">
              <w:rPr>
                <w:rFonts w:cs="Arial"/>
              </w:rPr>
              <w:t>B</w:t>
            </w:r>
            <w:r w:rsidRPr="00BF5980">
              <w:rPr>
                <w:rFonts w:cs="Arial"/>
              </w:rPr>
              <w:t xml:space="preserve">ronze Duke of Edinburgh </w:t>
            </w:r>
            <w:r w:rsidR="00BF5980" w:rsidRPr="00BF5980">
              <w:rPr>
                <w:rFonts w:cs="Arial"/>
              </w:rPr>
              <w:t>A</w:t>
            </w:r>
            <w:r w:rsidRPr="00BF5980">
              <w:rPr>
                <w:rFonts w:cs="Arial"/>
              </w:rPr>
              <w:t>ward.</w:t>
            </w:r>
          </w:p>
          <w:p w14:paraId="6CE7B70D" w14:textId="663553E5" w:rsidR="00FA4B1A" w:rsidRPr="00210718" w:rsidRDefault="006E0FFA" w:rsidP="006D1353">
            <w:pPr>
              <w:tabs>
                <w:tab w:val="left" w:pos="1600"/>
              </w:tabs>
              <w:spacing w:before="60"/>
              <w:rPr>
                <w:rFonts w:cs="Arial"/>
                <w:sz w:val="22"/>
                <w:szCs w:val="22"/>
              </w:rPr>
            </w:pPr>
            <w:r w:rsidRPr="00BF5980">
              <w:rPr>
                <w:rFonts w:cs="Arial"/>
              </w:rPr>
              <w:t>All teaching staff in RHC embarked on a series of workshops on brain injury training with NHS staff. This resulted in a clearer understanding for staff in the impact</w:t>
            </w:r>
            <w:r w:rsidR="00D44FC3" w:rsidRPr="00BF5980">
              <w:rPr>
                <w:rFonts w:cs="Arial"/>
              </w:rPr>
              <w:t xml:space="preserve"> of such injuries on children and young people. This has enabled staff to become more aware of the ongoing physical and mental aspects of brain injuries and the effect this can have on learning.</w:t>
            </w:r>
          </w:p>
        </w:tc>
      </w:tr>
      <w:tr w:rsidR="000C6DF3" w:rsidRPr="00210718" w14:paraId="1C703D62" w14:textId="77777777" w:rsidTr="007573D6">
        <w:tc>
          <w:tcPr>
            <w:tcW w:w="360" w:type="dxa"/>
            <w:vMerge w:val="restart"/>
            <w:tcBorders>
              <w:top w:val="nil"/>
              <w:left w:val="nil"/>
              <w:right w:val="single" w:sz="2" w:space="0" w:color="auto"/>
            </w:tcBorders>
            <w:shd w:val="clear" w:color="auto" w:fill="C5E0B3" w:themeFill="accent6" w:themeFillTint="66"/>
          </w:tcPr>
          <w:p w14:paraId="2B92C7F5" w14:textId="77777777" w:rsidR="00811CCB" w:rsidRPr="00210718" w:rsidRDefault="00811CCB" w:rsidP="00811CCB">
            <w:pPr>
              <w:tabs>
                <w:tab w:val="left" w:pos="1600"/>
              </w:tabs>
              <w:ind w:left="284" w:hanging="284"/>
              <w:rPr>
                <w:rFonts w:cs="Arial"/>
                <w:sz w:val="22"/>
                <w:szCs w:val="22"/>
              </w:rPr>
            </w:pPr>
          </w:p>
          <w:p w14:paraId="390DD793" w14:textId="77777777" w:rsidR="002C110E" w:rsidRPr="00210718" w:rsidRDefault="002C110E" w:rsidP="00811CCB">
            <w:pPr>
              <w:tabs>
                <w:tab w:val="left" w:pos="1600"/>
              </w:tabs>
              <w:ind w:left="284" w:right="144" w:hanging="284"/>
              <w:rPr>
                <w:rFonts w:ascii="Arial Bold" w:hAnsi="Arial Bold"/>
                <w:b/>
                <w:sz w:val="22"/>
                <w:szCs w:val="22"/>
              </w:rPr>
            </w:pPr>
            <w:r w:rsidRPr="00210718">
              <w:rPr>
                <w:rFonts w:ascii="Arial Bold" w:hAnsi="Arial Bold"/>
                <w:b/>
                <w:sz w:val="22"/>
                <w:szCs w:val="22"/>
              </w:rPr>
              <w:t xml:space="preserve">    </w:t>
            </w:r>
          </w:p>
          <w:p w14:paraId="6313E683" w14:textId="29261456" w:rsidR="00811CCB" w:rsidRPr="00210718" w:rsidRDefault="004C387E" w:rsidP="00811CCB">
            <w:pPr>
              <w:tabs>
                <w:tab w:val="left" w:pos="1600"/>
              </w:tabs>
              <w:ind w:left="284" w:right="144" w:hanging="284"/>
              <w:rPr>
                <w:rFonts w:ascii="Arial Bold" w:hAnsi="Arial Bold"/>
                <w:b/>
                <w:sz w:val="22"/>
                <w:szCs w:val="22"/>
              </w:rPr>
            </w:pPr>
            <w:r w:rsidRPr="00210718">
              <w:rPr>
                <w:rFonts w:ascii="Arial Bold" w:hAnsi="Arial Bold"/>
                <w:b/>
                <w:sz w:val="22"/>
                <w:szCs w:val="22"/>
              </w:rPr>
              <w:t xml:space="preserve">     </w:t>
            </w:r>
          </w:p>
          <w:p w14:paraId="0D7F0DB4" w14:textId="77777777" w:rsidR="00811CCB" w:rsidRPr="00210718" w:rsidRDefault="00811CCB" w:rsidP="004A61F6">
            <w:pPr>
              <w:ind w:left="284" w:right="-99" w:hanging="284"/>
              <w:rPr>
                <w:b/>
                <w:sz w:val="22"/>
                <w:szCs w:val="22"/>
              </w:rPr>
            </w:pPr>
            <w:r w:rsidRPr="00210718">
              <w:rPr>
                <w:b/>
                <w:sz w:val="22"/>
                <w:szCs w:val="22"/>
              </w:rPr>
              <w:t xml:space="preserve">   </w:t>
            </w:r>
            <w:r w:rsidR="003806D6" w:rsidRPr="00210718">
              <w:rPr>
                <w:b/>
                <w:sz w:val="22"/>
                <w:szCs w:val="22"/>
              </w:rPr>
              <w:t xml:space="preserve">  </w:t>
            </w:r>
          </w:p>
          <w:p w14:paraId="5E3D6B42" w14:textId="77777777" w:rsidR="00811CCB" w:rsidRPr="00210718" w:rsidRDefault="00811CCB" w:rsidP="00811CCB">
            <w:pPr>
              <w:tabs>
                <w:tab w:val="left" w:pos="1600"/>
              </w:tabs>
              <w:ind w:left="284" w:hanging="284"/>
              <w:rPr>
                <w:rFonts w:cs="Arial"/>
                <w:b/>
                <w:sz w:val="22"/>
                <w:szCs w:val="22"/>
              </w:rPr>
            </w:pPr>
          </w:p>
          <w:p w14:paraId="7548BE02" w14:textId="77777777" w:rsidR="00811CCB" w:rsidRPr="00210718" w:rsidRDefault="00811CCB" w:rsidP="00312B33">
            <w:pPr>
              <w:tabs>
                <w:tab w:val="left" w:pos="1600"/>
              </w:tabs>
              <w:ind w:left="90" w:hanging="180"/>
              <w:rPr>
                <w:rFonts w:cs="Arial"/>
                <w:sz w:val="22"/>
                <w:szCs w:val="22"/>
              </w:rPr>
            </w:pPr>
          </w:p>
          <w:p w14:paraId="02AE364F" w14:textId="77777777" w:rsidR="00811CCB" w:rsidRPr="00210718" w:rsidRDefault="00811CCB" w:rsidP="00312B33">
            <w:pPr>
              <w:tabs>
                <w:tab w:val="left" w:pos="1600"/>
              </w:tabs>
              <w:ind w:left="270" w:hanging="270"/>
              <w:rPr>
                <w:rFonts w:cs="Arial"/>
                <w:sz w:val="22"/>
                <w:szCs w:val="22"/>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7066379C" w14:textId="568EA259" w:rsidR="00811CCB" w:rsidRPr="00CC7770" w:rsidRDefault="00D92600" w:rsidP="00811CCB">
            <w:pPr>
              <w:tabs>
                <w:tab w:val="left" w:pos="1600"/>
              </w:tabs>
              <w:ind w:left="284" w:hanging="284"/>
              <w:rPr>
                <w:rFonts w:cs="Arial"/>
                <w:b/>
              </w:rPr>
            </w:pPr>
            <w:r w:rsidRPr="00CC7770">
              <w:rPr>
                <w:rFonts w:cs="Arial"/>
                <w:b/>
              </w:rPr>
              <w:t xml:space="preserve">Our improvement </w:t>
            </w:r>
            <w:r w:rsidR="009958F5" w:rsidRPr="00CC7770">
              <w:rPr>
                <w:rFonts w:cs="Arial"/>
                <w:b/>
              </w:rPr>
              <w:t xml:space="preserve">plan </w:t>
            </w:r>
            <w:r w:rsidRPr="00CC7770">
              <w:rPr>
                <w:rFonts w:cs="Arial"/>
                <w:b/>
              </w:rPr>
              <w:t>priorities 202</w:t>
            </w:r>
            <w:r w:rsidR="0097112B" w:rsidRPr="00CC7770">
              <w:rPr>
                <w:rFonts w:cs="Arial"/>
                <w:b/>
              </w:rPr>
              <w:t>5</w:t>
            </w:r>
            <w:r w:rsidRPr="00CC7770">
              <w:rPr>
                <w:rFonts w:cs="Arial"/>
                <w:b/>
              </w:rPr>
              <w:t xml:space="preserve"> </w:t>
            </w:r>
            <w:r w:rsidR="005A7E1F" w:rsidRPr="00CC7770">
              <w:rPr>
                <w:rFonts w:cs="Arial"/>
                <w:b/>
              </w:rPr>
              <w:t>–</w:t>
            </w:r>
            <w:r w:rsidRPr="00CC7770">
              <w:rPr>
                <w:rFonts w:cs="Arial"/>
                <w:b/>
              </w:rPr>
              <w:t xml:space="preserve"> 202</w:t>
            </w:r>
            <w:r w:rsidR="0097112B" w:rsidRPr="00CC7770">
              <w:rPr>
                <w:rFonts w:cs="Arial"/>
                <w:b/>
              </w:rPr>
              <w:t>6</w:t>
            </w:r>
          </w:p>
        </w:tc>
      </w:tr>
      <w:tr w:rsidR="000C6DF3" w:rsidRPr="00210718" w14:paraId="508B65B1" w14:textId="77777777" w:rsidTr="000C6DF3">
        <w:tc>
          <w:tcPr>
            <w:tcW w:w="360" w:type="dxa"/>
            <w:vMerge/>
            <w:tcBorders>
              <w:left w:val="nil"/>
              <w:right w:val="single" w:sz="2" w:space="0" w:color="auto"/>
            </w:tcBorders>
            <w:shd w:val="clear" w:color="auto" w:fill="C0C0C0"/>
          </w:tcPr>
          <w:p w14:paraId="18EF9DC3" w14:textId="77777777" w:rsidR="00811CCB" w:rsidRPr="00210718" w:rsidRDefault="00811CCB" w:rsidP="00312B33">
            <w:pPr>
              <w:tabs>
                <w:tab w:val="left" w:pos="1600"/>
              </w:tabs>
              <w:ind w:left="270" w:hanging="270"/>
              <w:rPr>
                <w:rFonts w:cs="Arial"/>
                <w:sz w:val="22"/>
                <w:szCs w:val="22"/>
              </w:rPr>
            </w:pPr>
          </w:p>
        </w:tc>
        <w:tc>
          <w:tcPr>
            <w:tcW w:w="9736" w:type="dxa"/>
            <w:tcBorders>
              <w:left w:val="single" w:sz="2" w:space="0" w:color="auto"/>
              <w:bottom w:val="single" w:sz="2" w:space="0" w:color="auto"/>
              <w:right w:val="single" w:sz="2" w:space="0" w:color="auto"/>
            </w:tcBorders>
          </w:tcPr>
          <w:p w14:paraId="3B840E6B" w14:textId="77777777" w:rsidR="0077595A" w:rsidRPr="00CC7770" w:rsidRDefault="0077595A" w:rsidP="0077595A">
            <w:pPr>
              <w:rPr>
                <w:rFonts w:cs="Arial"/>
              </w:rPr>
            </w:pPr>
          </w:p>
          <w:p w14:paraId="1D434F64" w14:textId="10F181FE" w:rsidR="00C41C29" w:rsidRPr="00CC7770" w:rsidRDefault="00FD0468" w:rsidP="00C943A4">
            <w:pPr>
              <w:pStyle w:val="ListParagraph"/>
              <w:numPr>
                <w:ilvl w:val="0"/>
                <w:numId w:val="17"/>
              </w:numPr>
              <w:tabs>
                <w:tab w:val="left" w:pos="1600"/>
              </w:tabs>
              <w:spacing w:before="60"/>
              <w:rPr>
                <w:bCs/>
              </w:rPr>
            </w:pPr>
            <w:r w:rsidRPr="00CC7770">
              <w:rPr>
                <w:bCs/>
              </w:rPr>
              <w:t xml:space="preserve">To continue our Rights Respecting School </w:t>
            </w:r>
            <w:r w:rsidR="00BF5980" w:rsidRPr="00CC7770">
              <w:rPr>
                <w:bCs/>
              </w:rPr>
              <w:t>G</w:t>
            </w:r>
            <w:r w:rsidRPr="00CC7770">
              <w:rPr>
                <w:bCs/>
              </w:rPr>
              <w:t xml:space="preserve">old journey to achieve </w:t>
            </w:r>
            <w:r w:rsidR="00BF5980" w:rsidRPr="00CC7770">
              <w:rPr>
                <w:bCs/>
              </w:rPr>
              <w:t>G</w:t>
            </w:r>
            <w:r w:rsidRPr="00CC7770">
              <w:rPr>
                <w:bCs/>
              </w:rPr>
              <w:t xml:space="preserve">old status </w:t>
            </w:r>
          </w:p>
          <w:p w14:paraId="62365614" w14:textId="73E20B28" w:rsidR="00C41C29" w:rsidRPr="00CC7770" w:rsidRDefault="00C41C29" w:rsidP="00645A2C">
            <w:pPr>
              <w:pStyle w:val="ListParagraph"/>
              <w:numPr>
                <w:ilvl w:val="0"/>
                <w:numId w:val="17"/>
              </w:numPr>
              <w:tabs>
                <w:tab w:val="left" w:pos="1600"/>
              </w:tabs>
              <w:spacing w:before="60"/>
              <w:rPr>
                <w:bCs/>
              </w:rPr>
            </w:pPr>
            <w:r w:rsidRPr="00CC7770">
              <w:rPr>
                <w:bCs/>
              </w:rPr>
              <w:t>To revisit and refresh our Vision, Values and Aims</w:t>
            </w:r>
          </w:p>
          <w:p w14:paraId="75E67E2C" w14:textId="18E7D560" w:rsidR="00FD0468" w:rsidRPr="00CC7770" w:rsidRDefault="00C41C29" w:rsidP="0071353D">
            <w:pPr>
              <w:pStyle w:val="ListParagraph"/>
              <w:numPr>
                <w:ilvl w:val="0"/>
                <w:numId w:val="17"/>
              </w:numPr>
              <w:tabs>
                <w:tab w:val="left" w:pos="1600"/>
              </w:tabs>
              <w:spacing w:before="60"/>
              <w:rPr>
                <w:bCs/>
              </w:rPr>
            </w:pPr>
            <w:r w:rsidRPr="00CC7770">
              <w:rPr>
                <w:bCs/>
              </w:rPr>
              <w:t xml:space="preserve">To embed our relationship policy to better improve wellbeing and support for pupils </w:t>
            </w:r>
          </w:p>
          <w:p w14:paraId="314994CA" w14:textId="76501404" w:rsidR="00C41C29" w:rsidRPr="00CC7770" w:rsidRDefault="00FD0468" w:rsidP="00A57B44">
            <w:pPr>
              <w:pStyle w:val="ListParagraph"/>
              <w:numPr>
                <w:ilvl w:val="0"/>
                <w:numId w:val="17"/>
              </w:numPr>
              <w:tabs>
                <w:tab w:val="left" w:pos="1600"/>
              </w:tabs>
              <w:spacing w:before="60"/>
              <w:rPr>
                <w:bCs/>
              </w:rPr>
            </w:pPr>
            <w:r w:rsidRPr="00CC7770">
              <w:rPr>
                <w:bCs/>
              </w:rPr>
              <w:t>To raise awareness of the development of interactive apps and AI to support learners</w:t>
            </w:r>
          </w:p>
          <w:p w14:paraId="1136AE13" w14:textId="097132F2" w:rsidR="00C41C29" w:rsidRPr="00CC7770" w:rsidRDefault="00FD0468" w:rsidP="001C252E">
            <w:pPr>
              <w:pStyle w:val="ListParagraph"/>
              <w:numPr>
                <w:ilvl w:val="0"/>
                <w:numId w:val="17"/>
              </w:numPr>
            </w:pPr>
            <w:r w:rsidRPr="00CC7770">
              <w:t>To</w:t>
            </w:r>
            <w:r w:rsidR="00C41C29" w:rsidRPr="00CC7770">
              <w:t xml:space="preserve"> embed the</w:t>
            </w:r>
            <w:r w:rsidRPr="00CC7770">
              <w:t xml:space="preserve"> use </w:t>
            </w:r>
            <w:r w:rsidR="006D1353" w:rsidRPr="00CC7770">
              <w:t xml:space="preserve">of </w:t>
            </w:r>
            <w:r w:rsidRPr="00CC7770">
              <w:t>Metacognitive strategies to support pupils reflect on progress and set their own learning goals</w:t>
            </w:r>
          </w:p>
          <w:p w14:paraId="0B4E87E4" w14:textId="5372925E" w:rsidR="00C41C29" w:rsidRPr="00CC7770" w:rsidRDefault="00C41C29" w:rsidP="00902D32">
            <w:pPr>
              <w:pStyle w:val="ListParagraph"/>
              <w:numPr>
                <w:ilvl w:val="0"/>
                <w:numId w:val="17"/>
              </w:numPr>
            </w:pPr>
            <w:r w:rsidRPr="00CC7770">
              <w:t>Devise and introduce a Lesson Evaluation Toolkit to support shared identification of development needs and promote consistent, high-quality learning experiences across the school</w:t>
            </w:r>
          </w:p>
          <w:p w14:paraId="76702CC3" w14:textId="30C87AB8" w:rsidR="00BE1055" w:rsidRPr="00CC7770" w:rsidRDefault="00C41C29" w:rsidP="008279E8">
            <w:pPr>
              <w:pStyle w:val="ListParagraph"/>
              <w:numPr>
                <w:ilvl w:val="0"/>
                <w:numId w:val="17"/>
              </w:numPr>
              <w:rPr>
                <w:bCs/>
              </w:rPr>
            </w:pPr>
            <w:r w:rsidRPr="00CC7770">
              <w:rPr>
                <w:bCs/>
              </w:rPr>
              <w:t>Increase partnership working to support</w:t>
            </w:r>
            <w:r w:rsidR="00BE1055" w:rsidRPr="00CC7770">
              <w:rPr>
                <w:bCs/>
              </w:rPr>
              <w:t xml:space="preserve"> and meet the needs of </w:t>
            </w:r>
            <w:r w:rsidR="00FD0468" w:rsidRPr="00CC7770">
              <w:rPr>
                <w:bCs/>
              </w:rPr>
              <w:t>pupils with more complex needs</w:t>
            </w:r>
          </w:p>
          <w:p w14:paraId="3B909C5B" w14:textId="463EAC27" w:rsidR="00CC7770" w:rsidRPr="00767CEA" w:rsidRDefault="00CC7770" w:rsidP="00CC7770">
            <w:pPr>
              <w:pStyle w:val="ListParagraph"/>
              <w:numPr>
                <w:ilvl w:val="0"/>
                <w:numId w:val="17"/>
              </w:numPr>
              <w:rPr>
                <w:rFonts w:cs="Arial"/>
              </w:rPr>
            </w:pPr>
            <w:r w:rsidRPr="00CC7770">
              <w:t>The introduction of shorter courses in order to help meet the needs of pupils</w:t>
            </w:r>
          </w:p>
          <w:p w14:paraId="4FB645A0" w14:textId="77777777" w:rsidR="00767CEA" w:rsidRDefault="00767CEA" w:rsidP="00767CEA">
            <w:pPr>
              <w:rPr>
                <w:rFonts w:cs="Arial"/>
              </w:rPr>
            </w:pPr>
          </w:p>
          <w:p w14:paraId="62CE0325" w14:textId="77777777" w:rsidR="00767CEA" w:rsidRPr="00767CEA" w:rsidRDefault="00767CEA" w:rsidP="00767CEA">
            <w:pPr>
              <w:rPr>
                <w:rFonts w:cs="Arial"/>
              </w:rPr>
            </w:pPr>
          </w:p>
          <w:p w14:paraId="0A9D5325" w14:textId="77777777" w:rsidR="00E05DF7" w:rsidRPr="00CC7770" w:rsidRDefault="00E05DF7" w:rsidP="00533B17">
            <w:pPr>
              <w:rPr>
                <w:rFonts w:cs="Arial"/>
              </w:rPr>
            </w:pPr>
          </w:p>
        </w:tc>
      </w:tr>
    </w:tbl>
    <w:p w14:paraId="1217ABBC" w14:textId="77777777" w:rsidR="00513DB2" w:rsidRDefault="00513DB2">
      <w:pPr>
        <w:tabs>
          <w:tab w:val="left" w:pos="1600"/>
        </w:tabs>
        <w:rPr>
          <w:rFonts w:cs="Arial"/>
          <w:sz w:val="22"/>
          <w:szCs w:val="22"/>
        </w:rPr>
      </w:pPr>
    </w:p>
    <w:p w14:paraId="3C4EC543" w14:textId="77777777" w:rsidR="00261CD2" w:rsidRPr="00210718" w:rsidRDefault="00261CD2">
      <w:pPr>
        <w:tabs>
          <w:tab w:val="left" w:pos="1600"/>
        </w:tabs>
        <w:rPr>
          <w:rFonts w:cs="Arial"/>
          <w:sz w:val="22"/>
          <w:szCs w:val="2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210718" w14:paraId="449C2FF3" w14:textId="77777777" w:rsidTr="009537BE">
        <w:tc>
          <w:tcPr>
            <w:tcW w:w="334" w:type="dxa"/>
            <w:vMerge w:val="restart"/>
            <w:tcBorders>
              <w:left w:val="nil"/>
              <w:right w:val="single" w:sz="2" w:space="0" w:color="auto"/>
            </w:tcBorders>
            <w:shd w:val="clear" w:color="auto" w:fill="C5E0B3" w:themeFill="accent6" w:themeFillTint="66"/>
          </w:tcPr>
          <w:p w14:paraId="60CA099E" w14:textId="77777777" w:rsidR="009537BE" w:rsidRPr="00210718" w:rsidRDefault="009537BE" w:rsidP="00A504D1">
            <w:pPr>
              <w:tabs>
                <w:tab w:val="left" w:pos="1600"/>
              </w:tabs>
              <w:rPr>
                <w:rFonts w:cs="Arial"/>
                <w:sz w:val="22"/>
                <w:szCs w:val="22"/>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14:paraId="5B6B4A0F" w14:textId="723D43A9" w:rsidR="009537BE" w:rsidRPr="00210718" w:rsidRDefault="009537BE" w:rsidP="00A504D1">
            <w:pPr>
              <w:autoSpaceDE w:val="0"/>
              <w:autoSpaceDN w:val="0"/>
              <w:adjustRightInd w:val="0"/>
              <w:rPr>
                <w:b/>
                <w:bCs/>
                <w:color w:val="000000"/>
                <w:sz w:val="22"/>
                <w:szCs w:val="22"/>
              </w:rPr>
            </w:pPr>
            <w:r w:rsidRPr="00210718">
              <w:rPr>
                <w:b/>
                <w:bCs/>
                <w:color w:val="000000"/>
                <w:sz w:val="22"/>
                <w:szCs w:val="22"/>
              </w:rPr>
              <w:t xml:space="preserve">How Good Is Our School 4 Quality Indicator </w:t>
            </w:r>
            <w:r w:rsidR="005A7E1F" w:rsidRPr="00210718">
              <w:rPr>
                <w:b/>
                <w:bCs/>
                <w:color w:val="000000"/>
                <w:sz w:val="22"/>
                <w:szCs w:val="22"/>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14:paraId="41DFDFDE" w14:textId="084DDE4F" w:rsidR="009537BE" w:rsidRPr="00210718" w:rsidRDefault="009537BE" w:rsidP="00A504D1">
            <w:pPr>
              <w:autoSpaceDE w:val="0"/>
              <w:autoSpaceDN w:val="0"/>
              <w:adjustRightInd w:val="0"/>
              <w:rPr>
                <w:b/>
                <w:bCs/>
                <w:color w:val="000000"/>
                <w:sz w:val="22"/>
                <w:szCs w:val="22"/>
              </w:rPr>
            </w:pPr>
            <w:r w:rsidRPr="00210718">
              <w:rPr>
                <w:b/>
                <w:bCs/>
                <w:color w:val="000000"/>
                <w:sz w:val="22"/>
                <w:szCs w:val="22"/>
              </w:rPr>
              <w:t>Evaluation</w:t>
            </w:r>
          </w:p>
        </w:tc>
      </w:tr>
      <w:tr w:rsidR="009537BE" w:rsidRPr="00210718" w14:paraId="28E5D72C" w14:textId="77777777" w:rsidTr="009537BE">
        <w:trPr>
          <w:trHeight w:val="239"/>
        </w:trPr>
        <w:tc>
          <w:tcPr>
            <w:tcW w:w="334" w:type="dxa"/>
            <w:vMerge/>
            <w:tcBorders>
              <w:left w:val="nil"/>
              <w:right w:val="single" w:sz="2" w:space="0" w:color="auto"/>
            </w:tcBorders>
            <w:shd w:val="clear" w:color="auto" w:fill="C5E0B3" w:themeFill="accent6" w:themeFillTint="66"/>
          </w:tcPr>
          <w:p w14:paraId="484554BC" w14:textId="77777777" w:rsidR="009537BE" w:rsidRPr="00210718" w:rsidRDefault="009537BE" w:rsidP="00A504D1">
            <w:pPr>
              <w:tabs>
                <w:tab w:val="left" w:pos="1600"/>
              </w:tabs>
              <w:rPr>
                <w:rFonts w:cs="Arial"/>
                <w:sz w:val="22"/>
                <w:szCs w:val="22"/>
              </w:rPr>
            </w:pPr>
          </w:p>
        </w:tc>
        <w:tc>
          <w:tcPr>
            <w:tcW w:w="7463" w:type="dxa"/>
            <w:tcBorders>
              <w:left w:val="single" w:sz="2" w:space="0" w:color="auto"/>
              <w:right w:val="single" w:sz="2" w:space="0" w:color="auto"/>
            </w:tcBorders>
          </w:tcPr>
          <w:p w14:paraId="0B8DB0D8" w14:textId="2824624E" w:rsidR="009537BE" w:rsidRPr="00210718" w:rsidRDefault="009537BE" w:rsidP="00A504D1">
            <w:pPr>
              <w:autoSpaceDE w:val="0"/>
              <w:autoSpaceDN w:val="0"/>
              <w:adjustRightInd w:val="0"/>
              <w:rPr>
                <w:color w:val="000000"/>
                <w:sz w:val="22"/>
                <w:szCs w:val="22"/>
              </w:rPr>
            </w:pPr>
            <w:r w:rsidRPr="00210718">
              <w:rPr>
                <w:color w:val="000000"/>
                <w:sz w:val="22"/>
                <w:szCs w:val="22"/>
              </w:rPr>
              <w:t>Leadership of Change (QI 1.3)</w:t>
            </w:r>
          </w:p>
        </w:tc>
        <w:tc>
          <w:tcPr>
            <w:tcW w:w="2299" w:type="dxa"/>
            <w:tcBorders>
              <w:left w:val="single" w:sz="2" w:space="0" w:color="auto"/>
              <w:right w:val="single" w:sz="2" w:space="0" w:color="auto"/>
            </w:tcBorders>
          </w:tcPr>
          <w:p w14:paraId="26D0875E" w14:textId="46DDD0D1" w:rsidR="009537BE" w:rsidRPr="00210718" w:rsidRDefault="00CE6BBD" w:rsidP="00A45A13">
            <w:pPr>
              <w:autoSpaceDE w:val="0"/>
              <w:autoSpaceDN w:val="0"/>
              <w:adjustRightInd w:val="0"/>
              <w:jc w:val="center"/>
              <w:rPr>
                <w:color w:val="000000"/>
                <w:sz w:val="22"/>
                <w:szCs w:val="22"/>
              </w:rPr>
            </w:pPr>
            <w:r>
              <w:rPr>
                <w:color w:val="000000"/>
                <w:sz w:val="22"/>
                <w:szCs w:val="22"/>
              </w:rPr>
              <w:t>Satisfactory</w:t>
            </w:r>
          </w:p>
        </w:tc>
      </w:tr>
      <w:tr w:rsidR="009537BE" w:rsidRPr="00210718" w14:paraId="1F66260B" w14:textId="77777777" w:rsidTr="009537BE">
        <w:trPr>
          <w:trHeight w:val="237"/>
        </w:trPr>
        <w:tc>
          <w:tcPr>
            <w:tcW w:w="334" w:type="dxa"/>
            <w:vMerge/>
            <w:tcBorders>
              <w:left w:val="nil"/>
              <w:right w:val="single" w:sz="2" w:space="0" w:color="auto"/>
            </w:tcBorders>
            <w:shd w:val="clear" w:color="auto" w:fill="C5E0B3" w:themeFill="accent6" w:themeFillTint="66"/>
          </w:tcPr>
          <w:p w14:paraId="0CB85A19" w14:textId="77777777" w:rsidR="009537BE" w:rsidRPr="00210718" w:rsidRDefault="009537BE" w:rsidP="00A504D1">
            <w:pPr>
              <w:tabs>
                <w:tab w:val="left" w:pos="1600"/>
              </w:tabs>
              <w:rPr>
                <w:rFonts w:cs="Arial"/>
                <w:sz w:val="22"/>
                <w:szCs w:val="22"/>
              </w:rPr>
            </w:pPr>
          </w:p>
        </w:tc>
        <w:tc>
          <w:tcPr>
            <w:tcW w:w="7463" w:type="dxa"/>
            <w:tcBorders>
              <w:left w:val="single" w:sz="2" w:space="0" w:color="auto"/>
              <w:right w:val="single" w:sz="2" w:space="0" w:color="auto"/>
            </w:tcBorders>
          </w:tcPr>
          <w:p w14:paraId="7146B1E2" w14:textId="47B23105" w:rsidR="009537BE" w:rsidRPr="00210718" w:rsidRDefault="009537BE" w:rsidP="00A504D1">
            <w:pPr>
              <w:autoSpaceDE w:val="0"/>
              <w:autoSpaceDN w:val="0"/>
              <w:adjustRightInd w:val="0"/>
              <w:rPr>
                <w:color w:val="000000"/>
                <w:sz w:val="22"/>
                <w:szCs w:val="22"/>
              </w:rPr>
            </w:pPr>
            <w:r w:rsidRPr="00210718">
              <w:rPr>
                <w:color w:val="000000"/>
                <w:sz w:val="22"/>
                <w:szCs w:val="22"/>
              </w:rPr>
              <w:t>Learning Teaching and Assessment (</w:t>
            </w:r>
            <w:r w:rsidR="00AD408C" w:rsidRPr="00210718">
              <w:rPr>
                <w:color w:val="000000"/>
                <w:sz w:val="22"/>
                <w:szCs w:val="22"/>
              </w:rPr>
              <w:t xml:space="preserve">QI </w:t>
            </w:r>
            <w:r w:rsidRPr="00210718">
              <w:rPr>
                <w:color w:val="000000"/>
                <w:sz w:val="22"/>
                <w:szCs w:val="22"/>
              </w:rPr>
              <w:t>2.3)</w:t>
            </w:r>
          </w:p>
        </w:tc>
        <w:tc>
          <w:tcPr>
            <w:tcW w:w="2299" w:type="dxa"/>
            <w:tcBorders>
              <w:left w:val="single" w:sz="2" w:space="0" w:color="auto"/>
              <w:right w:val="single" w:sz="2" w:space="0" w:color="auto"/>
            </w:tcBorders>
          </w:tcPr>
          <w:p w14:paraId="17652C6E" w14:textId="7E22F2D5" w:rsidR="009537BE" w:rsidRPr="00210718" w:rsidRDefault="00A45A13" w:rsidP="00A45A13">
            <w:pPr>
              <w:autoSpaceDE w:val="0"/>
              <w:autoSpaceDN w:val="0"/>
              <w:adjustRightInd w:val="0"/>
              <w:jc w:val="center"/>
              <w:rPr>
                <w:color w:val="000000"/>
                <w:sz w:val="22"/>
                <w:szCs w:val="22"/>
              </w:rPr>
            </w:pPr>
            <w:r w:rsidRPr="00210718">
              <w:rPr>
                <w:color w:val="000000"/>
                <w:sz w:val="22"/>
                <w:szCs w:val="22"/>
              </w:rPr>
              <w:t>Good</w:t>
            </w:r>
          </w:p>
        </w:tc>
      </w:tr>
      <w:tr w:rsidR="009537BE" w:rsidRPr="00210718" w14:paraId="64F50630" w14:textId="77777777" w:rsidTr="009537BE">
        <w:trPr>
          <w:trHeight w:val="237"/>
        </w:trPr>
        <w:tc>
          <w:tcPr>
            <w:tcW w:w="334" w:type="dxa"/>
            <w:vMerge/>
            <w:tcBorders>
              <w:left w:val="nil"/>
              <w:right w:val="single" w:sz="2" w:space="0" w:color="auto"/>
            </w:tcBorders>
            <w:shd w:val="clear" w:color="auto" w:fill="C5E0B3" w:themeFill="accent6" w:themeFillTint="66"/>
          </w:tcPr>
          <w:p w14:paraId="2CCE42AC" w14:textId="77777777" w:rsidR="009537BE" w:rsidRPr="00210718" w:rsidRDefault="009537BE" w:rsidP="00A504D1">
            <w:pPr>
              <w:tabs>
                <w:tab w:val="left" w:pos="1600"/>
              </w:tabs>
              <w:rPr>
                <w:rFonts w:cs="Arial"/>
                <w:sz w:val="22"/>
                <w:szCs w:val="22"/>
              </w:rPr>
            </w:pPr>
          </w:p>
        </w:tc>
        <w:tc>
          <w:tcPr>
            <w:tcW w:w="7463" w:type="dxa"/>
            <w:tcBorders>
              <w:left w:val="single" w:sz="2" w:space="0" w:color="auto"/>
              <w:right w:val="single" w:sz="2" w:space="0" w:color="auto"/>
            </w:tcBorders>
          </w:tcPr>
          <w:p w14:paraId="7011D4B2" w14:textId="592BA902" w:rsidR="009537BE" w:rsidRPr="00210718" w:rsidRDefault="005A7E1F" w:rsidP="00A504D1">
            <w:pPr>
              <w:autoSpaceDE w:val="0"/>
              <w:autoSpaceDN w:val="0"/>
              <w:adjustRightInd w:val="0"/>
              <w:rPr>
                <w:color w:val="000000"/>
                <w:sz w:val="22"/>
                <w:szCs w:val="22"/>
              </w:rPr>
            </w:pPr>
            <w:r w:rsidRPr="00210718">
              <w:rPr>
                <w:color w:val="000000"/>
                <w:sz w:val="22"/>
                <w:szCs w:val="22"/>
              </w:rPr>
              <w:t>Ensuring Wellbeing Equality and Inclusion (</w:t>
            </w:r>
            <w:r w:rsidR="00AD408C" w:rsidRPr="00210718">
              <w:rPr>
                <w:color w:val="000000"/>
                <w:sz w:val="22"/>
                <w:szCs w:val="22"/>
              </w:rPr>
              <w:t xml:space="preserve">QI </w:t>
            </w:r>
            <w:r w:rsidRPr="00210718">
              <w:rPr>
                <w:color w:val="000000"/>
                <w:sz w:val="22"/>
                <w:szCs w:val="22"/>
              </w:rPr>
              <w:t>3.1)</w:t>
            </w:r>
          </w:p>
        </w:tc>
        <w:tc>
          <w:tcPr>
            <w:tcW w:w="2299" w:type="dxa"/>
            <w:tcBorders>
              <w:left w:val="single" w:sz="2" w:space="0" w:color="auto"/>
              <w:right w:val="single" w:sz="2" w:space="0" w:color="auto"/>
            </w:tcBorders>
          </w:tcPr>
          <w:p w14:paraId="7FE08FAE" w14:textId="2D15CE7D" w:rsidR="009537BE" w:rsidRPr="00210718" w:rsidRDefault="00A45A13" w:rsidP="00A45A13">
            <w:pPr>
              <w:autoSpaceDE w:val="0"/>
              <w:autoSpaceDN w:val="0"/>
              <w:adjustRightInd w:val="0"/>
              <w:jc w:val="center"/>
              <w:rPr>
                <w:color w:val="000000"/>
                <w:sz w:val="22"/>
                <w:szCs w:val="22"/>
              </w:rPr>
            </w:pPr>
            <w:r w:rsidRPr="00210718">
              <w:rPr>
                <w:color w:val="000000"/>
                <w:sz w:val="22"/>
                <w:szCs w:val="22"/>
              </w:rPr>
              <w:t>Good</w:t>
            </w:r>
          </w:p>
        </w:tc>
      </w:tr>
      <w:tr w:rsidR="009537BE" w:rsidRPr="00210718" w14:paraId="73723B0F" w14:textId="77777777" w:rsidTr="009537BE">
        <w:trPr>
          <w:trHeight w:val="237"/>
        </w:trPr>
        <w:tc>
          <w:tcPr>
            <w:tcW w:w="334" w:type="dxa"/>
            <w:vMerge/>
            <w:tcBorders>
              <w:left w:val="nil"/>
              <w:right w:val="single" w:sz="2" w:space="0" w:color="auto"/>
            </w:tcBorders>
            <w:shd w:val="clear" w:color="auto" w:fill="C5E0B3" w:themeFill="accent6" w:themeFillTint="66"/>
          </w:tcPr>
          <w:p w14:paraId="26FB4292" w14:textId="77777777" w:rsidR="009537BE" w:rsidRPr="00210718" w:rsidRDefault="009537BE" w:rsidP="00A504D1">
            <w:pPr>
              <w:tabs>
                <w:tab w:val="left" w:pos="1600"/>
              </w:tabs>
              <w:rPr>
                <w:rFonts w:cs="Arial"/>
                <w:sz w:val="22"/>
                <w:szCs w:val="22"/>
              </w:rPr>
            </w:pPr>
          </w:p>
        </w:tc>
        <w:tc>
          <w:tcPr>
            <w:tcW w:w="7463" w:type="dxa"/>
            <w:tcBorders>
              <w:left w:val="single" w:sz="2" w:space="0" w:color="auto"/>
              <w:right w:val="single" w:sz="2" w:space="0" w:color="auto"/>
            </w:tcBorders>
          </w:tcPr>
          <w:p w14:paraId="3F60DCB6" w14:textId="694B04FE" w:rsidR="009537BE" w:rsidRPr="00210718" w:rsidRDefault="005A7E1F" w:rsidP="00A504D1">
            <w:pPr>
              <w:autoSpaceDE w:val="0"/>
              <w:autoSpaceDN w:val="0"/>
              <w:adjustRightInd w:val="0"/>
              <w:rPr>
                <w:color w:val="000000"/>
                <w:sz w:val="22"/>
                <w:szCs w:val="22"/>
              </w:rPr>
            </w:pPr>
            <w:r w:rsidRPr="00210718">
              <w:rPr>
                <w:color w:val="000000"/>
                <w:sz w:val="22"/>
                <w:szCs w:val="22"/>
              </w:rPr>
              <w:t>Raising Attainment and Achievement (</w:t>
            </w:r>
            <w:r w:rsidR="00AD408C" w:rsidRPr="00210718">
              <w:rPr>
                <w:color w:val="000000"/>
                <w:sz w:val="22"/>
                <w:szCs w:val="22"/>
              </w:rPr>
              <w:t xml:space="preserve">QI </w:t>
            </w:r>
            <w:r w:rsidRPr="00210718">
              <w:rPr>
                <w:color w:val="000000"/>
                <w:sz w:val="22"/>
                <w:szCs w:val="22"/>
              </w:rPr>
              <w:t>3.2)</w:t>
            </w:r>
          </w:p>
        </w:tc>
        <w:tc>
          <w:tcPr>
            <w:tcW w:w="2299" w:type="dxa"/>
            <w:tcBorders>
              <w:left w:val="single" w:sz="2" w:space="0" w:color="auto"/>
              <w:right w:val="single" w:sz="2" w:space="0" w:color="auto"/>
            </w:tcBorders>
          </w:tcPr>
          <w:p w14:paraId="10359A6F" w14:textId="3DD7516F" w:rsidR="009537BE" w:rsidRPr="00210718" w:rsidRDefault="00CE6BBD" w:rsidP="00A45A13">
            <w:pPr>
              <w:autoSpaceDE w:val="0"/>
              <w:autoSpaceDN w:val="0"/>
              <w:adjustRightInd w:val="0"/>
              <w:jc w:val="center"/>
              <w:rPr>
                <w:color w:val="000000"/>
                <w:sz w:val="22"/>
                <w:szCs w:val="22"/>
              </w:rPr>
            </w:pPr>
            <w:r>
              <w:rPr>
                <w:color w:val="000000"/>
                <w:sz w:val="22"/>
                <w:szCs w:val="22"/>
              </w:rPr>
              <w:t>Satisfactory</w:t>
            </w:r>
          </w:p>
        </w:tc>
      </w:tr>
    </w:tbl>
    <w:p w14:paraId="312407EA" w14:textId="77777777" w:rsidR="00312B33" w:rsidRPr="00210718" w:rsidRDefault="00312B33">
      <w:pPr>
        <w:tabs>
          <w:tab w:val="left" w:pos="1600"/>
        </w:tabs>
        <w:rPr>
          <w:rFonts w:cs="Arial"/>
          <w:sz w:val="22"/>
          <w:szCs w:val="2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210718" w14:paraId="3C1DDCA3" w14:textId="77777777" w:rsidTr="007573D6">
        <w:tc>
          <w:tcPr>
            <w:tcW w:w="334" w:type="dxa"/>
            <w:vMerge w:val="restart"/>
            <w:tcBorders>
              <w:top w:val="nil"/>
              <w:left w:val="nil"/>
              <w:right w:val="single" w:sz="2" w:space="0" w:color="auto"/>
            </w:tcBorders>
            <w:shd w:val="clear" w:color="auto" w:fill="C5E0B3" w:themeFill="accent6" w:themeFillTint="66"/>
          </w:tcPr>
          <w:p w14:paraId="4E5073D3" w14:textId="77777777" w:rsidR="009C256B" w:rsidRPr="00210718" w:rsidRDefault="009C256B" w:rsidP="00312B33">
            <w:pPr>
              <w:tabs>
                <w:tab w:val="left" w:pos="1600"/>
              </w:tabs>
              <w:ind w:left="90" w:hanging="180"/>
              <w:rPr>
                <w:rFonts w:cs="Arial"/>
                <w:sz w:val="22"/>
                <w:szCs w:val="22"/>
              </w:rPr>
            </w:pPr>
          </w:p>
          <w:p w14:paraId="7F783AFE" w14:textId="34E6FA6A" w:rsidR="009C256B" w:rsidRPr="00210718" w:rsidRDefault="009C256B" w:rsidP="004A61F6">
            <w:pPr>
              <w:tabs>
                <w:tab w:val="left" w:pos="1600"/>
              </w:tabs>
              <w:ind w:left="266" w:hanging="357"/>
              <w:jc w:val="center"/>
              <w:rPr>
                <w:rFonts w:ascii="Arial Bold" w:hAnsi="Arial Bold" w:cs="Arial"/>
                <w:b/>
                <w:sz w:val="22"/>
                <w:szCs w:val="22"/>
              </w:rPr>
            </w:pPr>
          </w:p>
          <w:p w14:paraId="427C1E34" w14:textId="77777777" w:rsidR="009C256B" w:rsidRPr="00210718" w:rsidRDefault="009C256B" w:rsidP="006418CC">
            <w:pPr>
              <w:tabs>
                <w:tab w:val="left" w:pos="1600"/>
              </w:tabs>
              <w:rPr>
                <w:rFonts w:cs="Arial"/>
                <w:sz w:val="22"/>
                <w:szCs w:val="22"/>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14:paraId="2E9F9B84" w14:textId="6D059511" w:rsidR="009C256B" w:rsidRPr="00210718" w:rsidRDefault="00821AA4" w:rsidP="0077595A">
            <w:pPr>
              <w:tabs>
                <w:tab w:val="left" w:pos="1600"/>
              </w:tabs>
              <w:rPr>
                <w:rFonts w:cs="Arial"/>
                <w:b/>
                <w:sz w:val="22"/>
                <w:szCs w:val="22"/>
              </w:rPr>
            </w:pPr>
            <w:r w:rsidRPr="00210718">
              <w:rPr>
                <w:rFonts w:cs="Arial"/>
                <w:b/>
                <w:sz w:val="22"/>
                <w:szCs w:val="22"/>
              </w:rPr>
              <w:t xml:space="preserve">How </w:t>
            </w:r>
            <w:r w:rsidR="00D92600" w:rsidRPr="00210718">
              <w:rPr>
                <w:rFonts w:cs="Arial"/>
                <w:b/>
                <w:sz w:val="22"/>
                <w:szCs w:val="22"/>
              </w:rPr>
              <w:t>to find out more about our school</w:t>
            </w:r>
          </w:p>
        </w:tc>
      </w:tr>
      <w:tr w:rsidR="000C6DF3" w:rsidRPr="00210718"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210718" w:rsidRDefault="009C256B">
            <w:pPr>
              <w:tabs>
                <w:tab w:val="left" w:pos="1600"/>
              </w:tabs>
              <w:rPr>
                <w:rFonts w:cs="Arial"/>
                <w:sz w:val="22"/>
                <w:szCs w:val="22"/>
              </w:rPr>
            </w:pPr>
          </w:p>
        </w:tc>
        <w:tc>
          <w:tcPr>
            <w:tcW w:w="9762" w:type="dxa"/>
            <w:tcBorders>
              <w:left w:val="single" w:sz="2" w:space="0" w:color="auto"/>
              <w:bottom w:val="single" w:sz="2" w:space="0" w:color="auto"/>
              <w:right w:val="single" w:sz="2" w:space="0" w:color="auto"/>
            </w:tcBorders>
          </w:tcPr>
          <w:p w14:paraId="19AF5C47" w14:textId="77777777" w:rsidR="00EE0A65" w:rsidRPr="00210718" w:rsidRDefault="00EE0A65" w:rsidP="00F16CB4">
            <w:pPr>
              <w:autoSpaceDE w:val="0"/>
              <w:autoSpaceDN w:val="0"/>
              <w:adjustRightInd w:val="0"/>
              <w:rPr>
                <w:color w:val="000000"/>
                <w:sz w:val="22"/>
                <w:szCs w:val="22"/>
              </w:rPr>
            </w:pPr>
          </w:p>
          <w:p w14:paraId="6B024105" w14:textId="54E96AB4" w:rsidR="000B281A" w:rsidRPr="00210718" w:rsidRDefault="00D92600" w:rsidP="00F16CB4">
            <w:pPr>
              <w:autoSpaceDE w:val="0"/>
              <w:autoSpaceDN w:val="0"/>
              <w:adjustRightInd w:val="0"/>
              <w:rPr>
                <w:color w:val="000000"/>
                <w:sz w:val="22"/>
                <w:szCs w:val="22"/>
              </w:rPr>
            </w:pPr>
            <w:r w:rsidRPr="00210718">
              <w:rPr>
                <w:color w:val="000000"/>
                <w:sz w:val="22"/>
                <w:szCs w:val="22"/>
              </w:rPr>
              <w:t>C</w:t>
            </w:r>
            <w:r w:rsidR="00533B17" w:rsidRPr="00210718">
              <w:rPr>
                <w:color w:val="000000"/>
                <w:sz w:val="22"/>
                <w:szCs w:val="22"/>
              </w:rPr>
              <w:t>ontact us directly if you require furt</w:t>
            </w:r>
            <w:r w:rsidR="000B281A" w:rsidRPr="00210718">
              <w:rPr>
                <w:color w:val="000000"/>
                <w:sz w:val="22"/>
                <w:szCs w:val="22"/>
              </w:rPr>
              <w:t>her information</w:t>
            </w:r>
            <w:r w:rsidRPr="00210718">
              <w:rPr>
                <w:color w:val="000000"/>
                <w:sz w:val="22"/>
                <w:szCs w:val="22"/>
              </w:rPr>
              <w:t xml:space="preserve"> about our school </w:t>
            </w:r>
            <w:r w:rsidR="000B281A" w:rsidRPr="00210718">
              <w:rPr>
                <w:color w:val="000000"/>
                <w:sz w:val="22"/>
                <w:szCs w:val="22"/>
              </w:rPr>
              <w:t xml:space="preserve">or if you wish </w:t>
            </w:r>
            <w:r w:rsidR="00533B17" w:rsidRPr="00210718">
              <w:rPr>
                <w:color w:val="000000"/>
                <w:sz w:val="22"/>
                <w:szCs w:val="22"/>
              </w:rPr>
              <w:t>to comment on th</w:t>
            </w:r>
            <w:r w:rsidRPr="00210718">
              <w:rPr>
                <w:color w:val="000000"/>
                <w:sz w:val="22"/>
                <w:szCs w:val="22"/>
              </w:rPr>
              <w:t>is</w:t>
            </w:r>
            <w:r w:rsidR="00533B17" w:rsidRPr="00210718">
              <w:rPr>
                <w:color w:val="000000"/>
                <w:sz w:val="22"/>
                <w:szCs w:val="22"/>
              </w:rPr>
              <w:t xml:space="preserve"> report.</w:t>
            </w:r>
            <w:r w:rsidR="000B281A" w:rsidRPr="00210718">
              <w:rPr>
                <w:color w:val="000000"/>
                <w:sz w:val="22"/>
                <w:szCs w:val="22"/>
              </w:rPr>
              <w:t xml:space="preserve"> </w:t>
            </w:r>
          </w:p>
          <w:p w14:paraId="3CBCD49C" w14:textId="77777777" w:rsidR="005A7E1F" w:rsidRPr="00210718" w:rsidRDefault="005A7E1F" w:rsidP="00F16CB4">
            <w:pPr>
              <w:autoSpaceDE w:val="0"/>
              <w:autoSpaceDN w:val="0"/>
              <w:adjustRightInd w:val="0"/>
              <w:rPr>
                <w:color w:val="000000"/>
                <w:sz w:val="22"/>
                <w:szCs w:val="22"/>
              </w:rPr>
            </w:pPr>
          </w:p>
          <w:p w14:paraId="78D4E2C6" w14:textId="29DDB076" w:rsidR="00FA4B1A" w:rsidRPr="00210718" w:rsidRDefault="00D92600" w:rsidP="00F16CB4">
            <w:pPr>
              <w:autoSpaceDE w:val="0"/>
              <w:autoSpaceDN w:val="0"/>
              <w:adjustRightInd w:val="0"/>
              <w:rPr>
                <w:color w:val="000000"/>
                <w:sz w:val="22"/>
                <w:szCs w:val="22"/>
              </w:rPr>
            </w:pPr>
            <w:r w:rsidRPr="00210718">
              <w:rPr>
                <w:color w:val="000000"/>
                <w:sz w:val="22"/>
                <w:szCs w:val="22"/>
              </w:rPr>
              <w:t xml:space="preserve">Our </w:t>
            </w:r>
            <w:r w:rsidR="000B281A" w:rsidRPr="00210718">
              <w:rPr>
                <w:color w:val="000000"/>
                <w:sz w:val="22"/>
                <w:szCs w:val="22"/>
              </w:rPr>
              <w:t>contact e-mail address is:</w:t>
            </w:r>
            <w:r w:rsidR="006D1353">
              <w:rPr>
                <w:color w:val="000000"/>
                <w:sz w:val="22"/>
                <w:szCs w:val="22"/>
              </w:rPr>
              <w:t xml:space="preserve">  </w:t>
            </w:r>
            <w:hyperlink r:id="rId9" w:history="1">
              <w:r w:rsidR="00B13022" w:rsidRPr="00D51FAD">
                <w:rPr>
                  <w:rStyle w:val="Hyperlink"/>
                  <w:rFonts w:asciiTheme="minorHAnsi" w:hAnsiTheme="minorHAnsi" w:cstheme="minorHAnsi"/>
                  <w:sz w:val="24"/>
                  <w:szCs w:val="24"/>
                </w:rPr>
                <w:t>office@hes.glasgow.sch.uk</w:t>
              </w:r>
            </w:hyperlink>
            <w:r w:rsidR="00B13022" w:rsidRPr="00D51FAD">
              <w:rPr>
                <w:rFonts w:asciiTheme="minorHAnsi" w:hAnsiTheme="minorHAnsi" w:cstheme="minorHAnsi"/>
                <w:color w:val="000000"/>
                <w:sz w:val="24"/>
                <w:szCs w:val="24"/>
              </w:rPr>
              <w:t xml:space="preserve"> or</w:t>
            </w:r>
            <w:r w:rsidR="00B13022" w:rsidRPr="00D51FAD">
              <w:rPr>
                <w:rFonts w:asciiTheme="minorHAnsi" w:hAnsiTheme="minorHAnsi" w:cstheme="minorHAnsi"/>
                <w:color w:val="FF0000"/>
                <w:sz w:val="24"/>
                <w:szCs w:val="24"/>
              </w:rPr>
              <w:t xml:space="preserve"> </w:t>
            </w:r>
            <w:r w:rsidR="00B13022" w:rsidRPr="00D51FAD">
              <w:rPr>
                <w:rFonts w:asciiTheme="minorHAnsi" w:hAnsiTheme="minorHAnsi" w:cstheme="minorHAnsi"/>
                <w:sz w:val="24"/>
                <w:szCs w:val="24"/>
              </w:rPr>
              <w:t xml:space="preserve"> </w:t>
            </w:r>
            <w:r w:rsidR="00B13022" w:rsidRPr="00D51FAD">
              <w:rPr>
                <w:rFonts w:asciiTheme="minorHAnsi" w:hAnsiTheme="minorHAnsi" w:cstheme="minorHAnsi"/>
                <w:color w:val="0070C0"/>
                <w:sz w:val="24"/>
                <w:szCs w:val="24"/>
                <w:u w:val="single"/>
              </w:rPr>
              <w:t>AGillespie@hes.glasgow.sch.uk</w:t>
            </w:r>
          </w:p>
          <w:p w14:paraId="5085432B" w14:textId="1A0CC1F0" w:rsidR="00533B17" w:rsidRPr="00210718" w:rsidRDefault="000B281A" w:rsidP="00F16CB4">
            <w:pPr>
              <w:autoSpaceDE w:val="0"/>
              <w:autoSpaceDN w:val="0"/>
              <w:adjustRightInd w:val="0"/>
              <w:rPr>
                <w:color w:val="000000"/>
                <w:sz w:val="22"/>
                <w:szCs w:val="22"/>
              </w:rPr>
            </w:pPr>
            <w:r w:rsidRPr="00210718">
              <w:rPr>
                <w:color w:val="000000"/>
                <w:sz w:val="22"/>
                <w:szCs w:val="22"/>
              </w:rPr>
              <w:t xml:space="preserve"> </w:t>
            </w:r>
          </w:p>
          <w:p w14:paraId="236EA742" w14:textId="2990E185" w:rsidR="00821AA4" w:rsidRPr="00210718" w:rsidRDefault="00821AA4" w:rsidP="00F16CB4">
            <w:pPr>
              <w:autoSpaceDE w:val="0"/>
              <w:autoSpaceDN w:val="0"/>
              <w:adjustRightInd w:val="0"/>
              <w:rPr>
                <w:color w:val="000000"/>
                <w:sz w:val="22"/>
                <w:szCs w:val="22"/>
              </w:rPr>
            </w:pPr>
            <w:r w:rsidRPr="00210718">
              <w:rPr>
                <w:color w:val="000000"/>
                <w:sz w:val="22"/>
                <w:szCs w:val="22"/>
              </w:rPr>
              <w:t>Our telephone number is:</w:t>
            </w:r>
            <w:r w:rsidR="00210718">
              <w:rPr>
                <w:color w:val="000000"/>
                <w:sz w:val="22"/>
                <w:szCs w:val="22"/>
              </w:rPr>
              <w:t>0141 232 6630 / 0141 452 4175</w:t>
            </w:r>
          </w:p>
          <w:p w14:paraId="7678DF56" w14:textId="77777777" w:rsidR="00FA4B1A" w:rsidRPr="00210718" w:rsidRDefault="00FA4B1A" w:rsidP="00F16CB4">
            <w:pPr>
              <w:autoSpaceDE w:val="0"/>
              <w:autoSpaceDN w:val="0"/>
              <w:adjustRightInd w:val="0"/>
              <w:rPr>
                <w:color w:val="000000"/>
                <w:sz w:val="22"/>
                <w:szCs w:val="22"/>
              </w:rPr>
            </w:pPr>
          </w:p>
          <w:p w14:paraId="67135243" w14:textId="34969AF0" w:rsidR="00821AA4" w:rsidRPr="00210718" w:rsidRDefault="00821AA4" w:rsidP="00F16CB4">
            <w:pPr>
              <w:autoSpaceDE w:val="0"/>
              <w:autoSpaceDN w:val="0"/>
              <w:adjustRightInd w:val="0"/>
              <w:rPr>
                <w:color w:val="000000"/>
                <w:sz w:val="22"/>
                <w:szCs w:val="22"/>
              </w:rPr>
            </w:pPr>
            <w:r w:rsidRPr="00210718">
              <w:rPr>
                <w:color w:val="000000"/>
                <w:sz w:val="22"/>
                <w:szCs w:val="22"/>
              </w:rPr>
              <w:t>Our school address</w:t>
            </w:r>
            <w:r w:rsidR="0005632B" w:rsidRPr="00210718">
              <w:rPr>
                <w:color w:val="000000"/>
                <w:sz w:val="22"/>
                <w:szCs w:val="22"/>
              </w:rPr>
              <w:t xml:space="preserve"> is</w:t>
            </w:r>
            <w:r w:rsidRPr="00210718">
              <w:rPr>
                <w:color w:val="000000"/>
                <w:sz w:val="22"/>
                <w:szCs w:val="22"/>
              </w:rPr>
              <w:t>:</w:t>
            </w:r>
            <w:r w:rsidR="00210718">
              <w:rPr>
                <w:color w:val="000000"/>
                <w:sz w:val="22"/>
                <w:szCs w:val="22"/>
              </w:rPr>
              <w:t xml:space="preserve"> Skye House, Stobhill School</w:t>
            </w:r>
            <w:r w:rsidR="006D1353">
              <w:rPr>
                <w:color w:val="000000"/>
                <w:sz w:val="22"/>
                <w:szCs w:val="22"/>
              </w:rPr>
              <w:t xml:space="preserve">, </w:t>
            </w:r>
            <w:r w:rsidR="00210718">
              <w:rPr>
                <w:color w:val="000000"/>
                <w:sz w:val="22"/>
                <w:szCs w:val="22"/>
              </w:rPr>
              <w:t>133,</w:t>
            </w:r>
            <w:r w:rsidR="006D1353">
              <w:rPr>
                <w:color w:val="000000"/>
                <w:sz w:val="22"/>
                <w:szCs w:val="22"/>
              </w:rPr>
              <w:t xml:space="preserve"> </w:t>
            </w:r>
            <w:r w:rsidR="00210718">
              <w:rPr>
                <w:color w:val="000000"/>
                <w:sz w:val="22"/>
                <w:szCs w:val="22"/>
              </w:rPr>
              <w:t>Balornock Road</w:t>
            </w:r>
            <w:r w:rsidR="006D1353">
              <w:rPr>
                <w:color w:val="000000"/>
                <w:sz w:val="22"/>
                <w:szCs w:val="22"/>
              </w:rPr>
              <w:t>,</w:t>
            </w:r>
            <w:r w:rsidR="00210718">
              <w:rPr>
                <w:color w:val="000000"/>
                <w:sz w:val="22"/>
                <w:szCs w:val="22"/>
              </w:rPr>
              <w:t xml:space="preserve"> Glasgow G21 3UW</w:t>
            </w:r>
          </w:p>
          <w:p w14:paraId="161CED91" w14:textId="0D287215" w:rsidR="00FA4B1A" w:rsidRDefault="001B0A10" w:rsidP="00F16CB4">
            <w:pPr>
              <w:autoSpaceDE w:val="0"/>
              <w:autoSpaceDN w:val="0"/>
              <w:adjustRightInd w:val="0"/>
              <w:rPr>
                <w:color w:val="000000"/>
                <w:sz w:val="22"/>
                <w:szCs w:val="22"/>
              </w:rPr>
            </w:pPr>
            <w:r>
              <w:rPr>
                <w:color w:val="000000"/>
                <w:sz w:val="22"/>
                <w:szCs w:val="22"/>
              </w:rPr>
              <w:t>Royal Hospital for Children, 1345 Govan Road Glasgow G51 4TF</w:t>
            </w:r>
          </w:p>
          <w:p w14:paraId="585C5745" w14:textId="77777777" w:rsidR="00B13022" w:rsidRPr="00210718" w:rsidRDefault="00B13022" w:rsidP="00F16CB4">
            <w:pPr>
              <w:autoSpaceDE w:val="0"/>
              <w:autoSpaceDN w:val="0"/>
              <w:adjustRightInd w:val="0"/>
              <w:rPr>
                <w:color w:val="000000"/>
                <w:sz w:val="22"/>
                <w:szCs w:val="22"/>
              </w:rPr>
            </w:pPr>
          </w:p>
          <w:p w14:paraId="3ADFCE3B" w14:textId="18FB6227" w:rsidR="0097112B" w:rsidRPr="00210718" w:rsidRDefault="00AE1493" w:rsidP="000C6DF3">
            <w:pPr>
              <w:autoSpaceDE w:val="0"/>
              <w:autoSpaceDN w:val="0"/>
              <w:adjustRightInd w:val="0"/>
              <w:rPr>
                <w:color w:val="000000"/>
                <w:sz w:val="22"/>
                <w:szCs w:val="22"/>
              </w:rPr>
            </w:pPr>
            <w:r w:rsidRPr="00210718">
              <w:rPr>
                <w:color w:val="000000"/>
                <w:sz w:val="22"/>
                <w:szCs w:val="22"/>
              </w:rPr>
              <w:t>Further information is also</w:t>
            </w:r>
            <w:r w:rsidR="001B0A10">
              <w:rPr>
                <w:color w:val="000000"/>
                <w:sz w:val="22"/>
                <w:szCs w:val="22"/>
              </w:rPr>
              <w:t xml:space="preserve"> available on our website</w:t>
            </w:r>
            <w:r w:rsidR="00B13022">
              <w:rPr>
                <w:color w:val="000000"/>
                <w:sz w:val="22"/>
                <w:szCs w:val="22"/>
              </w:rPr>
              <w:t>.</w:t>
            </w:r>
          </w:p>
          <w:p w14:paraId="4B11262A" w14:textId="697D310C" w:rsidR="0097112B" w:rsidRPr="00210718" w:rsidRDefault="0097112B" w:rsidP="000C6DF3">
            <w:pPr>
              <w:autoSpaceDE w:val="0"/>
              <w:autoSpaceDN w:val="0"/>
              <w:adjustRightInd w:val="0"/>
              <w:rPr>
                <w:color w:val="000000"/>
                <w:sz w:val="22"/>
                <w:szCs w:val="22"/>
              </w:rPr>
            </w:pPr>
          </w:p>
        </w:tc>
      </w:tr>
    </w:tbl>
    <w:p w14:paraId="5597C2A7" w14:textId="77777777" w:rsidR="00513DB2" w:rsidRPr="00210718" w:rsidRDefault="00513DB2" w:rsidP="007573D6">
      <w:pPr>
        <w:tabs>
          <w:tab w:val="left" w:pos="540"/>
          <w:tab w:val="left" w:pos="5400"/>
        </w:tabs>
        <w:rPr>
          <w:rFonts w:cs="Arial"/>
          <w:sz w:val="22"/>
          <w:szCs w:val="22"/>
        </w:rPr>
      </w:pPr>
    </w:p>
    <w:sectPr w:rsidR="00513DB2" w:rsidRPr="00210718" w:rsidSect="002B6B42">
      <w:headerReference w:type="default" r:id="rId10"/>
      <w:pgSz w:w="11909" w:h="16834" w:code="9"/>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D653" w14:textId="77777777" w:rsidR="00D40A9B" w:rsidRDefault="00D40A9B">
      <w:r>
        <w:separator/>
      </w:r>
    </w:p>
  </w:endnote>
  <w:endnote w:type="continuationSeparator" w:id="0">
    <w:p w14:paraId="427A2AAD" w14:textId="77777777" w:rsidR="00D40A9B" w:rsidRDefault="00D4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7FFD" w14:textId="77777777" w:rsidR="00D40A9B" w:rsidRDefault="00D40A9B">
      <w:r>
        <w:separator/>
      </w:r>
    </w:p>
  </w:footnote>
  <w:footnote w:type="continuationSeparator" w:id="0">
    <w:p w14:paraId="23A8D157" w14:textId="77777777" w:rsidR="00D40A9B" w:rsidRDefault="00D4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89A" w14:textId="1693AC4C" w:rsidR="002B6B42" w:rsidRDefault="002B6B42">
    <w:pPr>
      <w:pStyle w:val="Header"/>
    </w:pP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1CEEC1F6">
          <wp:simplePos x="0" y="0"/>
          <wp:positionH relativeFrom="column">
            <wp:posOffset>6092190</wp:posOffset>
          </wp:positionH>
          <wp:positionV relativeFrom="paragraph">
            <wp:posOffset>31750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Pr="006F5F7E">
      <w:rPr>
        <w:b/>
        <w:bCs/>
        <w:noProof/>
        <w:sz w:val="28"/>
        <w:szCs w:val="28"/>
      </w:rPr>
      <w:drawing>
        <wp:anchor distT="0" distB="0" distL="114300" distR="114300" simplePos="0" relativeHeight="251659264" behindDoc="1" locked="0" layoutInCell="1" allowOverlap="1" wp14:anchorId="50A0FA52" wp14:editId="7DA77BAC">
          <wp:simplePos x="0" y="0"/>
          <wp:positionH relativeFrom="page">
            <wp:posOffset>114300</wp:posOffset>
          </wp:positionH>
          <wp:positionV relativeFrom="paragraph">
            <wp:posOffset>114300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2CF7"/>
    <w:multiLevelType w:val="hybridMultilevel"/>
    <w:tmpl w:val="6948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F7A0C"/>
    <w:multiLevelType w:val="hybridMultilevel"/>
    <w:tmpl w:val="1102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5D6F36"/>
    <w:multiLevelType w:val="hybridMultilevel"/>
    <w:tmpl w:val="D8A6D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4289678">
    <w:abstractNumId w:val="9"/>
  </w:num>
  <w:num w:numId="2" w16cid:durableId="1904099407">
    <w:abstractNumId w:val="4"/>
  </w:num>
  <w:num w:numId="3" w16cid:durableId="1305162122">
    <w:abstractNumId w:val="13"/>
  </w:num>
  <w:num w:numId="4" w16cid:durableId="180290653">
    <w:abstractNumId w:val="7"/>
  </w:num>
  <w:num w:numId="5" w16cid:durableId="1573269589">
    <w:abstractNumId w:val="18"/>
  </w:num>
  <w:num w:numId="6" w16cid:durableId="1543009378">
    <w:abstractNumId w:val="8"/>
  </w:num>
  <w:num w:numId="7" w16cid:durableId="2113822149">
    <w:abstractNumId w:val="16"/>
  </w:num>
  <w:num w:numId="8" w16cid:durableId="1784304844">
    <w:abstractNumId w:val="0"/>
  </w:num>
  <w:num w:numId="9" w16cid:durableId="205337284">
    <w:abstractNumId w:val="12"/>
  </w:num>
  <w:num w:numId="10" w16cid:durableId="1558006231">
    <w:abstractNumId w:val="5"/>
  </w:num>
  <w:num w:numId="11" w16cid:durableId="479808844">
    <w:abstractNumId w:val="15"/>
  </w:num>
  <w:num w:numId="12" w16cid:durableId="1297831256">
    <w:abstractNumId w:val="10"/>
  </w:num>
  <w:num w:numId="13" w16cid:durableId="1161431918">
    <w:abstractNumId w:val="3"/>
  </w:num>
  <w:num w:numId="14" w16cid:durableId="24331923">
    <w:abstractNumId w:val="14"/>
  </w:num>
  <w:num w:numId="15" w16cid:durableId="777025160">
    <w:abstractNumId w:val="6"/>
  </w:num>
  <w:num w:numId="16" w16cid:durableId="1921598181">
    <w:abstractNumId w:val="2"/>
  </w:num>
  <w:num w:numId="17" w16cid:durableId="439498191">
    <w:abstractNumId w:val="1"/>
  </w:num>
  <w:num w:numId="18" w16cid:durableId="76950362">
    <w:abstractNumId w:val="11"/>
  </w:num>
  <w:num w:numId="19" w16cid:durableId="129055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12C1F"/>
    <w:rsid w:val="000223ED"/>
    <w:rsid w:val="00040B23"/>
    <w:rsid w:val="000420D3"/>
    <w:rsid w:val="00053D67"/>
    <w:rsid w:val="0005632B"/>
    <w:rsid w:val="0006006A"/>
    <w:rsid w:val="00073190"/>
    <w:rsid w:val="00080C2A"/>
    <w:rsid w:val="00083EC4"/>
    <w:rsid w:val="0009784E"/>
    <w:rsid w:val="00097858"/>
    <w:rsid w:val="000A1549"/>
    <w:rsid w:val="000B281A"/>
    <w:rsid w:val="000C6DF3"/>
    <w:rsid w:val="00105F08"/>
    <w:rsid w:val="00112BE6"/>
    <w:rsid w:val="00153301"/>
    <w:rsid w:val="001B0A10"/>
    <w:rsid w:val="001D0768"/>
    <w:rsid w:val="001D64CF"/>
    <w:rsid w:val="00206848"/>
    <w:rsid w:val="00210718"/>
    <w:rsid w:val="00227391"/>
    <w:rsid w:val="00261CD2"/>
    <w:rsid w:val="002640F3"/>
    <w:rsid w:val="00270BF3"/>
    <w:rsid w:val="002B013B"/>
    <w:rsid w:val="002B6B42"/>
    <w:rsid w:val="002C110E"/>
    <w:rsid w:val="002C375E"/>
    <w:rsid w:val="002D1CD7"/>
    <w:rsid w:val="002E7BF1"/>
    <w:rsid w:val="002F7513"/>
    <w:rsid w:val="00304332"/>
    <w:rsid w:val="00312B33"/>
    <w:rsid w:val="00321ECF"/>
    <w:rsid w:val="003257CB"/>
    <w:rsid w:val="00326EB2"/>
    <w:rsid w:val="00351D61"/>
    <w:rsid w:val="00354732"/>
    <w:rsid w:val="00377DF2"/>
    <w:rsid w:val="003806D6"/>
    <w:rsid w:val="003810FE"/>
    <w:rsid w:val="003F097A"/>
    <w:rsid w:val="0043211C"/>
    <w:rsid w:val="00442FCC"/>
    <w:rsid w:val="004505F3"/>
    <w:rsid w:val="004532F8"/>
    <w:rsid w:val="004678FF"/>
    <w:rsid w:val="0047374A"/>
    <w:rsid w:val="00476D0F"/>
    <w:rsid w:val="004902CE"/>
    <w:rsid w:val="004A0242"/>
    <w:rsid w:val="004A61F6"/>
    <w:rsid w:val="004B62F3"/>
    <w:rsid w:val="004C387E"/>
    <w:rsid w:val="004F6C7A"/>
    <w:rsid w:val="0051174C"/>
    <w:rsid w:val="00513DB2"/>
    <w:rsid w:val="00515F1F"/>
    <w:rsid w:val="00531D46"/>
    <w:rsid w:val="00533B17"/>
    <w:rsid w:val="005730C9"/>
    <w:rsid w:val="00575FBB"/>
    <w:rsid w:val="005878F4"/>
    <w:rsid w:val="005A06BB"/>
    <w:rsid w:val="005A5B41"/>
    <w:rsid w:val="005A6CBC"/>
    <w:rsid w:val="005A7E1F"/>
    <w:rsid w:val="005B0BDD"/>
    <w:rsid w:val="005B2189"/>
    <w:rsid w:val="005B642F"/>
    <w:rsid w:val="005D36D5"/>
    <w:rsid w:val="005E04F0"/>
    <w:rsid w:val="005E6C1E"/>
    <w:rsid w:val="005F684C"/>
    <w:rsid w:val="005F7D9A"/>
    <w:rsid w:val="006312A7"/>
    <w:rsid w:val="006418CC"/>
    <w:rsid w:val="006674C4"/>
    <w:rsid w:val="006830F5"/>
    <w:rsid w:val="00684B68"/>
    <w:rsid w:val="006976E7"/>
    <w:rsid w:val="006A2CEC"/>
    <w:rsid w:val="006A637C"/>
    <w:rsid w:val="006D1353"/>
    <w:rsid w:val="006D7EB3"/>
    <w:rsid w:val="006E0FFA"/>
    <w:rsid w:val="006F28E6"/>
    <w:rsid w:val="006F5F7E"/>
    <w:rsid w:val="00707E7D"/>
    <w:rsid w:val="00714AC2"/>
    <w:rsid w:val="007359F0"/>
    <w:rsid w:val="007568CF"/>
    <w:rsid w:val="007573D6"/>
    <w:rsid w:val="00767CEA"/>
    <w:rsid w:val="0077595A"/>
    <w:rsid w:val="00777B73"/>
    <w:rsid w:val="00780F87"/>
    <w:rsid w:val="007A2F8B"/>
    <w:rsid w:val="007A3158"/>
    <w:rsid w:val="007B413E"/>
    <w:rsid w:val="007C4902"/>
    <w:rsid w:val="00811CCB"/>
    <w:rsid w:val="0081386F"/>
    <w:rsid w:val="00821AA4"/>
    <w:rsid w:val="00827F86"/>
    <w:rsid w:val="00832518"/>
    <w:rsid w:val="00856F89"/>
    <w:rsid w:val="00860DAE"/>
    <w:rsid w:val="00897D1B"/>
    <w:rsid w:val="008C1689"/>
    <w:rsid w:val="008C2F09"/>
    <w:rsid w:val="008C3AE7"/>
    <w:rsid w:val="008C4849"/>
    <w:rsid w:val="008C7468"/>
    <w:rsid w:val="00911B92"/>
    <w:rsid w:val="00914851"/>
    <w:rsid w:val="00914D4C"/>
    <w:rsid w:val="00917B52"/>
    <w:rsid w:val="0092470D"/>
    <w:rsid w:val="0093111D"/>
    <w:rsid w:val="00940098"/>
    <w:rsid w:val="00951A19"/>
    <w:rsid w:val="009537BE"/>
    <w:rsid w:val="00962736"/>
    <w:rsid w:val="00963FFD"/>
    <w:rsid w:val="00967084"/>
    <w:rsid w:val="0097112B"/>
    <w:rsid w:val="0097181F"/>
    <w:rsid w:val="00977668"/>
    <w:rsid w:val="009909A4"/>
    <w:rsid w:val="00992110"/>
    <w:rsid w:val="009958F5"/>
    <w:rsid w:val="009A4320"/>
    <w:rsid w:val="009C256B"/>
    <w:rsid w:val="009C6C41"/>
    <w:rsid w:val="009F0B92"/>
    <w:rsid w:val="00A45A13"/>
    <w:rsid w:val="00A45A9D"/>
    <w:rsid w:val="00A52889"/>
    <w:rsid w:val="00A745CD"/>
    <w:rsid w:val="00A84C97"/>
    <w:rsid w:val="00A912D7"/>
    <w:rsid w:val="00A92C28"/>
    <w:rsid w:val="00A963C4"/>
    <w:rsid w:val="00A966F7"/>
    <w:rsid w:val="00AB5D35"/>
    <w:rsid w:val="00AD408C"/>
    <w:rsid w:val="00AD6C87"/>
    <w:rsid w:val="00AE1493"/>
    <w:rsid w:val="00AE1890"/>
    <w:rsid w:val="00AE3182"/>
    <w:rsid w:val="00B13022"/>
    <w:rsid w:val="00B2124D"/>
    <w:rsid w:val="00B8505F"/>
    <w:rsid w:val="00BA530F"/>
    <w:rsid w:val="00BC7A2B"/>
    <w:rsid w:val="00BE1055"/>
    <w:rsid w:val="00BF5980"/>
    <w:rsid w:val="00C04417"/>
    <w:rsid w:val="00C04E02"/>
    <w:rsid w:val="00C06894"/>
    <w:rsid w:val="00C1790B"/>
    <w:rsid w:val="00C41C29"/>
    <w:rsid w:val="00C628A6"/>
    <w:rsid w:val="00C651C5"/>
    <w:rsid w:val="00C85E14"/>
    <w:rsid w:val="00CA0329"/>
    <w:rsid w:val="00CA2979"/>
    <w:rsid w:val="00CB48DC"/>
    <w:rsid w:val="00CC697C"/>
    <w:rsid w:val="00CC7770"/>
    <w:rsid w:val="00CD643C"/>
    <w:rsid w:val="00CE6BBD"/>
    <w:rsid w:val="00CF13EA"/>
    <w:rsid w:val="00D40A9B"/>
    <w:rsid w:val="00D44FC3"/>
    <w:rsid w:val="00D46FE9"/>
    <w:rsid w:val="00D54E4A"/>
    <w:rsid w:val="00D64238"/>
    <w:rsid w:val="00D647AF"/>
    <w:rsid w:val="00D66782"/>
    <w:rsid w:val="00D837D7"/>
    <w:rsid w:val="00D92600"/>
    <w:rsid w:val="00D94C57"/>
    <w:rsid w:val="00DA2610"/>
    <w:rsid w:val="00DA4CF2"/>
    <w:rsid w:val="00DC1797"/>
    <w:rsid w:val="00DC21A3"/>
    <w:rsid w:val="00DC2E99"/>
    <w:rsid w:val="00DF6E6B"/>
    <w:rsid w:val="00E04EE0"/>
    <w:rsid w:val="00E05DF7"/>
    <w:rsid w:val="00E1723A"/>
    <w:rsid w:val="00E2125B"/>
    <w:rsid w:val="00E21E2F"/>
    <w:rsid w:val="00E2247C"/>
    <w:rsid w:val="00E25D11"/>
    <w:rsid w:val="00E31275"/>
    <w:rsid w:val="00E5544A"/>
    <w:rsid w:val="00E634D8"/>
    <w:rsid w:val="00E92E94"/>
    <w:rsid w:val="00EB1E9E"/>
    <w:rsid w:val="00EC2D76"/>
    <w:rsid w:val="00EC300E"/>
    <w:rsid w:val="00EE0A65"/>
    <w:rsid w:val="00EE5EEE"/>
    <w:rsid w:val="00EE600B"/>
    <w:rsid w:val="00EF4CD5"/>
    <w:rsid w:val="00EF5A37"/>
    <w:rsid w:val="00F04524"/>
    <w:rsid w:val="00F16CB4"/>
    <w:rsid w:val="00F322D9"/>
    <w:rsid w:val="00F3680E"/>
    <w:rsid w:val="00F40EC6"/>
    <w:rsid w:val="00F46804"/>
    <w:rsid w:val="00F62B3F"/>
    <w:rsid w:val="00F77357"/>
    <w:rsid w:val="00FA17C4"/>
    <w:rsid w:val="00FA496D"/>
    <w:rsid w:val="00FA4B1A"/>
    <w:rsid w:val="00FC6977"/>
    <w:rsid w:val="00FD0468"/>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C22E88"/>
  <w15:docId w15:val="{72802260-BECA-43AC-9605-03EEE99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D1353"/>
    <w:pPr>
      <w:ind w:left="720"/>
      <w:contextualSpacing/>
    </w:pPr>
  </w:style>
  <w:style w:type="character" w:styleId="Hyperlink">
    <w:name w:val="Hyperlink"/>
    <w:basedOn w:val="DefaultParagraphFont"/>
    <w:uiPriority w:val="99"/>
    <w:rsid w:val="00B13022"/>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860DA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7533">
      <w:bodyDiv w:val="1"/>
      <w:marLeft w:val="0"/>
      <w:marRight w:val="0"/>
      <w:marTop w:val="0"/>
      <w:marBottom w:val="0"/>
      <w:divBdr>
        <w:top w:val="none" w:sz="0" w:space="0" w:color="auto"/>
        <w:left w:val="none" w:sz="0" w:space="0" w:color="auto"/>
        <w:bottom w:val="none" w:sz="0" w:space="0" w:color="auto"/>
        <w:right w:val="none" w:sz="0" w:space="0" w:color="auto"/>
      </w:divBdr>
    </w:div>
    <w:div w:id="208706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ffice@hes.glasgow.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61F49F-7979-4111-BB04-908ADB00BC3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372858-5CCA-48BE-A6DC-AB40AFF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8773</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keywords>[NOT OFFICIAL]</cp:keywords>
  <cp:lastModifiedBy>JMcElhone (HES)</cp:lastModifiedBy>
  <cp:revision>2</cp:revision>
  <cp:lastPrinted>2025-08-17T11:14:00Z</cp:lastPrinted>
  <dcterms:created xsi:type="dcterms:W3CDTF">2025-08-22T11:01:00Z</dcterms:created>
  <dcterms:modified xsi:type="dcterms:W3CDTF">2025-08-22T11:01:00Z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